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72830793" w:displacedByCustomXml="next"/>
    <w:bookmarkEnd w:id="0" w:displacedByCustomXml="next"/>
    <w:sdt>
      <w:sdtPr>
        <w:id w:val="716549347"/>
        <w:docPartObj>
          <w:docPartGallery w:val="Cover Pages"/>
          <w:docPartUnique/>
        </w:docPartObj>
      </w:sdtPr>
      <w:sdtContent>
        <w:p w14:paraId="65F3C942" w14:textId="77777777" w:rsidR="00361D92" w:rsidRPr="00AB084E" w:rsidRDefault="008B419F" w:rsidP="005B34C1">
          <w:r w:rsidRPr="00AB084E">
            <w:rPr>
              <w:noProof/>
              <w:lang w:eastAsia="sr-Cyrl-RS"/>
            </w:rPr>
            <mc:AlternateContent>
              <mc:Choice Requires="wps">
                <w:drawing>
                  <wp:anchor distT="0" distB="0" distL="114300" distR="114300" simplePos="0" relativeHeight="251659776" behindDoc="0" locked="0" layoutInCell="1" allowOverlap="1" wp14:anchorId="3437AFE3" wp14:editId="4F0A7244">
                    <wp:simplePos x="0" y="0"/>
                    <wp:positionH relativeFrom="page">
                      <wp:posOffset>978195</wp:posOffset>
                    </wp:positionH>
                    <wp:positionV relativeFrom="page">
                      <wp:posOffset>723014</wp:posOffset>
                    </wp:positionV>
                    <wp:extent cx="6124354" cy="3651250"/>
                    <wp:effectExtent l="0" t="0" r="10160" b="8890"/>
                    <wp:wrapSquare wrapText="bothSides"/>
                    <wp:docPr id="111" name="Text Box 111"/>
                    <wp:cNvGraphicFramePr/>
                    <a:graphic xmlns:a="http://schemas.openxmlformats.org/drawingml/2006/main">
                      <a:graphicData uri="http://schemas.microsoft.com/office/word/2010/wordprocessingShape">
                        <wps:wsp>
                          <wps:cNvSpPr txBox="1"/>
                          <wps:spPr>
                            <a:xfrm>
                              <a:off x="0" y="0"/>
                              <a:ext cx="6124354" cy="3651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7F20FF" w14:textId="77777777" w:rsidR="00711509" w:rsidRPr="00AB084E" w:rsidRDefault="00711509" w:rsidP="00AB084E">
                                <w:pPr>
                                  <w:pStyle w:val="NoSpacing"/>
                                  <w:jc w:val="center"/>
                                  <w:rPr>
                                    <w:rFonts w:ascii="Times New Roman" w:hAnsi="Times New Roman" w:cs="Times New Roman"/>
                                    <w:b/>
                                    <w:caps/>
                                    <w:color w:val="052E65" w:themeColor="text2" w:themeShade="BF"/>
                                    <w:sz w:val="44"/>
                                    <w:szCs w:val="40"/>
                                    <w:lang w:val="sr-Cyrl-RS"/>
                                  </w:rPr>
                                </w:pPr>
                              </w:p>
                              <w:p w14:paraId="25C307C0" w14:textId="050FE07C" w:rsidR="00711509" w:rsidRDefault="00711509" w:rsidP="002C7FA2">
                                <w:pPr>
                                  <w:pStyle w:val="NoSpacing"/>
                                  <w:jc w:val="center"/>
                                  <w:rPr>
                                    <w:rFonts w:ascii="Times New Roman" w:hAnsi="Times New Roman" w:cs="Times New Roman"/>
                                    <w:b/>
                                    <w:caps/>
                                    <w:color w:val="052E65" w:themeColor="text2" w:themeShade="BF"/>
                                    <w:sz w:val="36"/>
                                    <w:szCs w:val="40"/>
                                    <w:lang w:val="sr-Cyrl-RS"/>
                                  </w:rPr>
                                </w:pPr>
                                <w:r>
                                  <w:rPr>
                                    <w:rFonts w:ascii="Times New Roman" w:hAnsi="Times New Roman" w:cs="Times New Roman"/>
                                    <w:b/>
                                    <w:caps/>
                                    <w:color w:val="052E65" w:themeColor="text2" w:themeShade="BF"/>
                                    <w:sz w:val="36"/>
                                    <w:szCs w:val="40"/>
                                    <w:lang w:val="sr-Cyrl-RS"/>
                                  </w:rPr>
                                  <w:t>Економски факултет у суботици</w:t>
                                </w:r>
                              </w:p>
                              <w:p w14:paraId="23DFC25D" w14:textId="77777777" w:rsidR="00711509" w:rsidRDefault="00711509" w:rsidP="002C7FA2">
                                <w:pPr>
                                  <w:pStyle w:val="NoSpacing"/>
                                  <w:jc w:val="center"/>
                                  <w:rPr>
                                    <w:rFonts w:ascii="Times New Roman" w:hAnsi="Times New Roman" w:cs="Times New Roman"/>
                                    <w:b/>
                                    <w:caps/>
                                    <w:color w:val="052E65" w:themeColor="text2" w:themeShade="BF"/>
                                    <w:sz w:val="36"/>
                                    <w:szCs w:val="40"/>
                                    <w:lang w:val="sr-Cyrl-RS"/>
                                  </w:rPr>
                                </w:pPr>
                              </w:p>
                              <w:p w14:paraId="58E401BD" w14:textId="344607DE" w:rsidR="00711509" w:rsidRPr="002C7FA2" w:rsidRDefault="00711509" w:rsidP="002C7FA2">
                                <w:pPr>
                                  <w:pStyle w:val="NoSpacing"/>
                                  <w:jc w:val="center"/>
                                  <w:rPr>
                                    <w:rFonts w:ascii="Times New Roman" w:hAnsi="Times New Roman" w:cs="Times New Roman"/>
                                    <w:b/>
                                    <w:caps/>
                                    <w:color w:val="052E65" w:themeColor="text2" w:themeShade="BF"/>
                                    <w:sz w:val="32"/>
                                    <w:szCs w:val="40"/>
                                    <w:lang w:val="sr-Cyrl-RS"/>
                                  </w:rPr>
                                </w:pPr>
                                <w:r>
                                  <w:rPr>
                                    <w:rFonts w:ascii="Times New Roman" w:hAnsi="Times New Roman" w:cs="Times New Roman"/>
                                    <w:b/>
                                    <w:caps/>
                                    <w:color w:val="052E65" w:themeColor="text2" w:themeShade="BF"/>
                                    <w:sz w:val="36"/>
                                    <w:szCs w:val="40"/>
                                    <w:lang w:val="sr-Cyrl-RS"/>
                                  </w:rPr>
                                  <w:t>УНИВЕРЗИТЕТ У новОМ садУ</w:t>
                                </w: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0</wp14:pctWidth>
                    </wp14:sizeRelH>
                    <wp14:sizeRelV relativeFrom="page">
                      <wp14:pctHeight>36300</wp14:pctHeight>
                    </wp14:sizeRelV>
                  </wp:anchor>
                </w:drawing>
              </mc:Choice>
              <mc:Fallback>
                <w:pict>
                  <v:shapetype w14:anchorId="3437AFE3" id="_x0000_t202" coordsize="21600,21600" o:spt="202" path="m,l,21600r21600,l21600,xe">
                    <v:stroke joinstyle="miter"/>
                    <v:path gradientshapeok="t" o:connecttype="rect"/>
                  </v:shapetype>
                  <v:shape id="Text Box 111" o:spid="_x0000_s1026" type="#_x0000_t202" style="position:absolute;left:0;text-align:left;margin-left:77pt;margin-top:56.95pt;width:482.25pt;height:287.5pt;z-index:251659776;visibility:visible;mso-wrap-style:square;mso-width-percent:0;mso-height-percent:363;mso-wrap-distance-left:9pt;mso-wrap-distance-top:0;mso-wrap-distance-right:9pt;mso-wrap-distance-bottom:0;mso-position-horizontal:absolute;mso-position-horizontal-relative:page;mso-position-vertical:absolute;mso-position-vertical-relative:page;mso-width-percent:0;mso-height-percent:36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" filled="f" stroked="f" strokeweight=".5pt">
                    <v:textbox style="mso-fit-shape-to-text:t" inset="0,0,0,0">
                      <w:txbxContent>
                        <w:p w14:paraId="5A7F20FF" w14:textId="77777777" w:rsidR="00711509" w:rsidRPr="00AB084E" w:rsidRDefault="00711509" w:rsidP="00AB084E">
                          <w:pPr>
                            <w:pStyle w:val="NoSpacing"/>
                            <w:jc w:val="center"/>
                            <w:rPr>
                              <w:rFonts w:ascii="Times New Roman" w:hAnsi="Times New Roman" w:cs="Times New Roman"/>
                              <w:b/>
                              <w:caps/>
                              <w:color w:val="052E65" w:themeColor="text2" w:themeShade="BF"/>
                              <w:sz w:val="44"/>
                              <w:szCs w:val="40"/>
                              <w:lang w:val="sr-Cyrl-RS"/>
                            </w:rPr>
                          </w:pPr>
                        </w:p>
                        <w:p w14:paraId="25C307C0" w14:textId="050FE07C" w:rsidR="00711509" w:rsidRDefault="00711509" w:rsidP="002C7FA2">
                          <w:pPr>
                            <w:pStyle w:val="NoSpacing"/>
                            <w:jc w:val="center"/>
                            <w:rPr>
                              <w:rFonts w:ascii="Times New Roman" w:hAnsi="Times New Roman" w:cs="Times New Roman"/>
                              <w:b/>
                              <w:caps/>
                              <w:color w:val="052E65" w:themeColor="text2" w:themeShade="BF"/>
                              <w:sz w:val="36"/>
                              <w:szCs w:val="40"/>
                              <w:lang w:val="sr-Cyrl-RS"/>
                            </w:rPr>
                          </w:pPr>
                          <w:r>
                            <w:rPr>
                              <w:rFonts w:ascii="Times New Roman" w:hAnsi="Times New Roman" w:cs="Times New Roman"/>
                              <w:b/>
                              <w:caps/>
                              <w:color w:val="052E65" w:themeColor="text2" w:themeShade="BF"/>
                              <w:sz w:val="36"/>
                              <w:szCs w:val="40"/>
                              <w:lang w:val="sr-Cyrl-RS"/>
                            </w:rPr>
                            <w:t>Економски факултет у суботици</w:t>
                          </w:r>
                        </w:p>
                        <w:p w14:paraId="23DFC25D" w14:textId="77777777" w:rsidR="00711509" w:rsidRDefault="00711509" w:rsidP="002C7FA2">
                          <w:pPr>
                            <w:pStyle w:val="NoSpacing"/>
                            <w:jc w:val="center"/>
                            <w:rPr>
                              <w:rFonts w:ascii="Times New Roman" w:hAnsi="Times New Roman" w:cs="Times New Roman"/>
                              <w:b/>
                              <w:caps/>
                              <w:color w:val="052E65" w:themeColor="text2" w:themeShade="BF"/>
                              <w:sz w:val="36"/>
                              <w:szCs w:val="40"/>
                              <w:lang w:val="sr-Cyrl-RS"/>
                            </w:rPr>
                          </w:pPr>
                        </w:p>
                        <w:p w14:paraId="58E401BD" w14:textId="344607DE" w:rsidR="00711509" w:rsidRPr="002C7FA2" w:rsidRDefault="00711509" w:rsidP="002C7FA2">
                          <w:pPr>
                            <w:pStyle w:val="NoSpacing"/>
                            <w:jc w:val="center"/>
                            <w:rPr>
                              <w:rFonts w:ascii="Times New Roman" w:hAnsi="Times New Roman" w:cs="Times New Roman"/>
                              <w:b/>
                              <w:caps/>
                              <w:color w:val="052E65" w:themeColor="text2" w:themeShade="BF"/>
                              <w:sz w:val="32"/>
                              <w:szCs w:val="40"/>
                              <w:lang w:val="sr-Cyrl-RS"/>
                            </w:rPr>
                          </w:pPr>
                          <w:r>
                            <w:rPr>
                              <w:rFonts w:ascii="Times New Roman" w:hAnsi="Times New Roman" w:cs="Times New Roman"/>
                              <w:b/>
                              <w:caps/>
                              <w:color w:val="052E65" w:themeColor="text2" w:themeShade="BF"/>
                              <w:sz w:val="36"/>
                              <w:szCs w:val="40"/>
                              <w:lang w:val="sr-Cyrl-RS"/>
                            </w:rPr>
                            <w:t>УНИВЕРЗИТЕТ У новОМ садУ</w:t>
                          </w:r>
                        </w:p>
                      </w:txbxContent>
                    </v:textbox>
                    <w10:wrap type="square" anchorx="page" anchory="page"/>
                  </v:shape>
                </w:pict>
              </mc:Fallback>
            </mc:AlternateContent>
          </w:r>
        </w:p>
        <w:p w14:paraId="547CCA9B" w14:textId="420444CA" w:rsidR="00892F19" w:rsidRPr="00AB084E" w:rsidRDefault="00CC2867" w:rsidP="004C29E7">
          <w:pPr>
            <w:ind w:firstLine="0"/>
            <w:jc w:val="center"/>
          </w:pPr>
          <w:r>
            <w:rPr>
              <w:noProof/>
              <w:lang w:eastAsia="sr-Cyrl-RS"/>
            </w:rPr>
            <w:drawing>
              <wp:inline distT="0" distB="0" distL="0" distR="0" wp14:anchorId="38CFD53F" wp14:editId="6C10A471">
                <wp:extent cx="1647825" cy="1666875"/>
                <wp:effectExtent l="0" t="0" r="9525" b="952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l="3352" b="2667"/>
                        <a:stretch/>
                      </pic:blipFill>
                      <pic:spPr bwMode="auto">
                        <a:xfrm>
                          <a:off x="0" y="0"/>
                          <a:ext cx="1647825" cy="1666875"/>
                        </a:xfrm>
                        <a:prstGeom prst="rect">
                          <a:avLst/>
                        </a:prstGeom>
                        <a:ln>
                          <a:noFill/>
                        </a:ln>
                        <a:extLst>
                          <a:ext uri="{53640926-AAD7-44D8-BBD7-CCE9431645EC}">
                            <a14:shadowObscured xmlns:a14="http://schemas.microsoft.com/office/drawing/2010/main"/>
                          </a:ext>
                        </a:extLst>
                      </pic:spPr>
                    </pic:pic>
                  </a:graphicData>
                </a:graphic>
              </wp:inline>
            </w:drawing>
          </w:r>
          <w:r w:rsidR="00C702CE" w:rsidRPr="00AB084E">
            <w:rPr>
              <w:noProof/>
              <w:lang w:eastAsia="sr-Cyrl-RS"/>
            </w:rPr>
            <mc:AlternateContent>
              <mc:Choice Requires="wps">
                <w:drawing>
                  <wp:anchor distT="0" distB="0" distL="114300" distR="114300" simplePos="0" relativeHeight="251656704" behindDoc="0" locked="0" layoutInCell="1" allowOverlap="1" wp14:anchorId="5CC323BA" wp14:editId="3CF71FAB">
                    <wp:simplePos x="0" y="0"/>
                    <wp:positionH relativeFrom="margin">
                      <wp:posOffset>187325</wp:posOffset>
                    </wp:positionH>
                    <wp:positionV relativeFrom="margin">
                      <wp:posOffset>3394710</wp:posOffset>
                    </wp:positionV>
                    <wp:extent cx="5553075" cy="2270125"/>
                    <wp:effectExtent l="0" t="0" r="0" b="3175"/>
                    <wp:wrapSquare wrapText="bothSides"/>
                    <wp:docPr id="113" name="Text Box 113"/>
                    <wp:cNvGraphicFramePr/>
                    <a:graphic xmlns:a="http://schemas.openxmlformats.org/drawingml/2006/main">
                      <a:graphicData uri="http://schemas.microsoft.com/office/word/2010/wordprocessingShape">
                        <wps:wsp>
                          <wps:cNvSpPr txBox="1"/>
                          <wps:spPr>
                            <a:xfrm>
                              <a:off x="0" y="0"/>
                              <a:ext cx="5553075" cy="22701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D414D5" w14:textId="77777777" w:rsidR="00711509" w:rsidRPr="00CC2867" w:rsidRDefault="00000000" w:rsidP="00361D92">
                                <w:pPr>
                                  <w:pStyle w:val="NoSpacing"/>
                                  <w:jc w:val="center"/>
                                  <w:rPr>
                                    <w:rFonts w:ascii="Times New Roman" w:hAnsi="Times New Roman" w:cs="Times New Roman"/>
                                    <w:b/>
                                    <w:caps/>
                                    <w:color w:val="052E65" w:themeColor="text2" w:themeShade="BF"/>
                                    <w:sz w:val="52"/>
                                    <w:szCs w:val="52"/>
                                    <w:lang w:val="ru-RU"/>
                                  </w:rPr>
                                </w:pPr>
                                <w:sdt>
                                  <w:sdtPr>
                                    <w:rPr>
                                      <w:rFonts w:ascii="Times New Roman" w:hAnsi="Times New Roman" w:cs="Times New Roman"/>
                                      <w:b/>
                                      <w:caps/>
                                      <w:color w:val="052E65" w:themeColor="text2" w:themeShade="BF"/>
                                      <w:sz w:val="52"/>
                                      <w:szCs w:val="52"/>
                                    </w:rPr>
                                    <w:alias w:val="Title"/>
                                    <w:tag w:val=""/>
                                    <w:id w:val="1710292815"/>
                                    <w:dataBinding w:prefixMappings="xmlns:ns0='http://purl.org/dc/elements/1.1/' xmlns:ns1='http://schemas.openxmlformats.org/package/2006/metadata/core-properties' " w:xpath="/ns1:coreProperties[1]/ns0:title[1]" w:storeItemID="{6C3C8BC8-F283-45AE-878A-BAB7291924A1}"/>
                                    <w:text w:multiLine="1"/>
                                  </w:sdtPr>
                                  <w:sdtContent>
                                    <w:r w:rsidR="00711509" w:rsidRPr="00361D92">
                                      <w:rPr>
                                        <w:rFonts w:ascii="Times New Roman" w:hAnsi="Times New Roman" w:cs="Times New Roman"/>
                                        <w:b/>
                                        <w:caps/>
                                        <w:color w:val="052E65" w:themeColor="text2" w:themeShade="BF"/>
                                        <w:sz w:val="52"/>
                                        <w:szCs w:val="52"/>
                                        <w:lang w:val="sr-Cyrl-RS"/>
                                      </w:rPr>
                                      <w:t>семинарски рад</w:t>
                                    </w:r>
                                  </w:sdtContent>
                                </w:sdt>
                              </w:p>
                              <w:p w14:paraId="4430228B" w14:textId="77777777" w:rsidR="00711509" w:rsidRPr="00CC2867" w:rsidRDefault="00711509" w:rsidP="00361D92">
                                <w:pPr>
                                  <w:pStyle w:val="NoSpacing"/>
                                  <w:jc w:val="center"/>
                                  <w:rPr>
                                    <w:rFonts w:ascii="Times New Roman" w:hAnsi="Times New Roman" w:cs="Times New Roman"/>
                                    <w:b/>
                                    <w:caps/>
                                    <w:color w:val="052E65" w:themeColor="text2" w:themeShade="BF"/>
                                    <w:sz w:val="52"/>
                                    <w:szCs w:val="52"/>
                                    <w:lang w:val="ru-RU"/>
                                  </w:rPr>
                                </w:pPr>
                              </w:p>
                              <w:p w14:paraId="05AA0F4F" w14:textId="575B5F1E" w:rsidR="00711509" w:rsidRPr="0062606A" w:rsidRDefault="00711509" w:rsidP="00361D92">
                                <w:pPr>
                                  <w:pStyle w:val="NoSpacing"/>
                                  <w:jc w:val="center"/>
                                  <w:rPr>
                                    <w:rFonts w:ascii="Times New Roman" w:hAnsi="Times New Roman" w:cs="Times New Roman"/>
                                    <w:i/>
                                    <w:smallCaps/>
                                    <w:color w:val="073E87" w:themeColor="text2"/>
                                    <w:sz w:val="36"/>
                                    <w:szCs w:val="36"/>
                                    <w:lang w:val="sr-Cyrl-RS"/>
                                  </w:rPr>
                                </w:pPr>
                                <w:r>
                                  <w:rPr>
                                    <w:rFonts w:ascii="Times New Roman" w:hAnsi="Times New Roman" w:cs="Times New Roman"/>
                                    <w:i/>
                                    <w:smallCaps/>
                                    <w:color w:val="073E87" w:themeColor="text2"/>
                                    <w:sz w:val="36"/>
                                    <w:szCs w:val="36"/>
                                    <w:lang w:val="sr-Cyrl-RS"/>
                                  </w:rPr>
                                  <w:t>ПРЕДМЕТ: Аграрна политика Европске Уније</w:t>
                                </w:r>
                              </w:p>
                              <w:p w14:paraId="005C5631" w14:textId="77777777" w:rsidR="00711509" w:rsidRDefault="00711509" w:rsidP="00361D92">
                                <w:pPr>
                                  <w:pStyle w:val="NoSpacing"/>
                                  <w:jc w:val="center"/>
                                  <w:rPr>
                                    <w:rFonts w:ascii="Times New Roman" w:hAnsi="Times New Roman" w:cs="Times New Roman"/>
                                    <w:i/>
                                    <w:smallCaps/>
                                    <w:color w:val="073E87" w:themeColor="text2"/>
                                    <w:sz w:val="36"/>
                                    <w:szCs w:val="36"/>
                                    <w:lang w:val="sr-Cyrl-RS"/>
                                  </w:rPr>
                                </w:pPr>
                              </w:p>
                              <w:p w14:paraId="6819F0E2" w14:textId="5E276153" w:rsidR="00711509" w:rsidRPr="002C7FA2" w:rsidRDefault="00711509" w:rsidP="00361D92">
                                <w:pPr>
                                  <w:pStyle w:val="NoSpacing"/>
                                  <w:jc w:val="center"/>
                                  <w:rPr>
                                    <w:rFonts w:ascii="Times New Roman" w:hAnsi="Times New Roman" w:cs="Times New Roman"/>
                                    <w:i/>
                                    <w:smallCaps/>
                                    <w:color w:val="073E87" w:themeColor="text2"/>
                                    <w:sz w:val="36"/>
                                    <w:szCs w:val="36"/>
                                    <w:lang w:val="sr-Cyrl-RS"/>
                                  </w:rPr>
                                </w:pPr>
                                <w:r w:rsidRPr="0062606A">
                                  <w:rPr>
                                    <w:rFonts w:ascii="Times New Roman" w:hAnsi="Times New Roman" w:cs="Times New Roman"/>
                                    <w:i/>
                                    <w:smallCaps/>
                                    <w:color w:val="073E87" w:themeColor="text2"/>
                                    <w:sz w:val="36"/>
                                    <w:szCs w:val="36"/>
                                    <w:lang w:val="ru-RU"/>
                                  </w:rPr>
                                  <w:t>ТЕМА: Аграрна политика Србије</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CC323BA" id="Text Box 113" o:spid="_x0000_s1027" type="#_x0000_t202" style="position:absolute;left:0;text-align:left;margin-left:14.75pt;margin-top:267.3pt;width:437.25pt;height:178.7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" filled="f" stroked="f" strokeweight=".5pt">
                    <v:textbox inset="0,0,0,0">
                      <w:txbxContent>
                        <w:p w14:paraId="55D414D5" w14:textId="77777777" w:rsidR="00711509" w:rsidRPr="00CC2867" w:rsidRDefault="00000000" w:rsidP="00361D92">
                          <w:pPr>
                            <w:pStyle w:val="NoSpacing"/>
                            <w:jc w:val="center"/>
                            <w:rPr>
                              <w:rFonts w:ascii="Times New Roman" w:hAnsi="Times New Roman" w:cs="Times New Roman"/>
                              <w:b/>
                              <w:caps/>
                              <w:color w:val="052E65" w:themeColor="text2" w:themeShade="BF"/>
                              <w:sz w:val="52"/>
                              <w:szCs w:val="52"/>
                              <w:lang w:val="ru-RU"/>
                            </w:rPr>
                          </w:pPr>
                          <w:sdt>
                            <w:sdtPr>
                              <w:rPr>
                                <w:rFonts w:ascii="Times New Roman" w:hAnsi="Times New Roman" w:cs="Times New Roman"/>
                                <w:b/>
                                <w:caps/>
                                <w:color w:val="052E65" w:themeColor="text2" w:themeShade="BF"/>
                                <w:sz w:val="52"/>
                                <w:szCs w:val="52"/>
                              </w:rPr>
                              <w:alias w:val="Title"/>
                              <w:tag w:val=""/>
                              <w:id w:val="1710292815"/>
                              <w:dataBinding w:prefixMappings="xmlns:ns0='http://purl.org/dc/elements/1.1/' xmlns:ns1='http://schemas.openxmlformats.org/package/2006/metadata/core-properties' " w:xpath="/ns1:coreProperties[1]/ns0:title[1]" w:storeItemID="{6C3C8BC8-F283-45AE-878A-BAB7291924A1}"/>
                              <w:text w:multiLine="1"/>
                            </w:sdtPr>
                            <w:sdtContent>
                              <w:r w:rsidR="00711509" w:rsidRPr="00361D92">
                                <w:rPr>
                                  <w:rFonts w:ascii="Times New Roman" w:hAnsi="Times New Roman" w:cs="Times New Roman"/>
                                  <w:b/>
                                  <w:caps/>
                                  <w:color w:val="052E65" w:themeColor="text2" w:themeShade="BF"/>
                                  <w:sz w:val="52"/>
                                  <w:szCs w:val="52"/>
                                  <w:lang w:val="sr-Cyrl-RS"/>
                                </w:rPr>
                                <w:t>семинарски рад</w:t>
                              </w:r>
                            </w:sdtContent>
                          </w:sdt>
                        </w:p>
                        <w:p w14:paraId="4430228B" w14:textId="77777777" w:rsidR="00711509" w:rsidRPr="00CC2867" w:rsidRDefault="00711509" w:rsidP="00361D92">
                          <w:pPr>
                            <w:pStyle w:val="NoSpacing"/>
                            <w:jc w:val="center"/>
                            <w:rPr>
                              <w:rFonts w:ascii="Times New Roman" w:hAnsi="Times New Roman" w:cs="Times New Roman"/>
                              <w:b/>
                              <w:caps/>
                              <w:color w:val="052E65" w:themeColor="text2" w:themeShade="BF"/>
                              <w:sz w:val="52"/>
                              <w:szCs w:val="52"/>
                              <w:lang w:val="ru-RU"/>
                            </w:rPr>
                          </w:pPr>
                        </w:p>
                        <w:p w14:paraId="05AA0F4F" w14:textId="575B5F1E" w:rsidR="00711509" w:rsidRPr="0062606A" w:rsidRDefault="00711509" w:rsidP="00361D92">
                          <w:pPr>
                            <w:pStyle w:val="NoSpacing"/>
                            <w:jc w:val="center"/>
                            <w:rPr>
                              <w:rFonts w:ascii="Times New Roman" w:hAnsi="Times New Roman" w:cs="Times New Roman"/>
                              <w:i/>
                              <w:smallCaps/>
                              <w:color w:val="073E87" w:themeColor="text2"/>
                              <w:sz w:val="36"/>
                              <w:szCs w:val="36"/>
                              <w:lang w:val="sr-Cyrl-RS"/>
                            </w:rPr>
                          </w:pPr>
                          <w:r>
                            <w:rPr>
                              <w:rFonts w:ascii="Times New Roman" w:hAnsi="Times New Roman" w:cs="Times New Roman"/>
                              <w:i/>
                              <w:smallCaps/>
                              <w:color w:val="073E87" w:themeColor="text2"/>
                              <w:sz w:val="36"/>
                              <w:szCs w:val="36"/>
                              <w:lang w:val="sr-Cyrl-RS"/>
                            </w:rPr>
                            <w:t>ПРЕДМЕТ: Аграрна политика Европске Уније</w:t>
                          </w:r>
                        </w:p>
                        <w:p w14:paraId="005C5631" w14:textId="77777777" w:rsidR="00711509" w:rsidRDefault="00711509" w:rsidP="00361D92">
                          <w:pPr>
                            <w:pStyle w:val="NoSpacing"/>
                            <w:jc w:val="center"/>
                            <w:rPr>
                              <w:rFonts w:ascii="Times New Roman" w:hAnsi="Times New Roman" w:cs="Times New Roman"/>
                              <w:i/>
                              <w:smallCaps/>
                              <w:color w:val="073E87" w:themeColor="text2"/>
                              <w:sz w:val="36"/>
                              <w:szCs w:val="36"/>
                              <w:lang w:val="sr-Cyrl-RS"/>
                            </w:rPr>
                          </w:pPr>
                        </w:p>
                        <w:p w14:paraId="6819F0E2" w14:textId="5E276153" w:rsidR="00711509" w:rsidRPr="002C7FA2" w:rsidRDefault="00711509" w:rsidP="00361D92">
                          <w:pPr>
                            <w:pStyle w:val="NoSpacing"/>
                            <w:jc w:val="center"/>
                            <w:rPr>
                              <w:rFonts w:ascii="Times New Roman" w:hAnsi="Times New Roman" w:cs="Times New Roman"/>
                              <w:i/>
                              <w:smallCaps/>
                              <w:color w:val="073E87" w:themeColor="text2"/>
                              <w:sz w:val="36"/>
                              <w:szCs w:val="36"/>
                              <w:lang w:val="sr-Cyrl-RS"/>
                            </w:rPr>
                          </w:pPr>
                          <w:r w:rsidRPr="0062606A">
                            <w:rPr>
                              <w:rFonts w:ascii="Times New Roman" w:hAnsi="Times New Roman" w:cs="Times New Roman"/>
                              <w:i/>
                              <w:smallCaps/>
                              <w:color w:val="073E87" w:themeColor="text2"/>
                              <w:sz w:val="36"/>
                              <w:szCs w:val="36"/>
                              <w:lang w:val="ru-RU"/>
                            </w:rPr>
                            <w:t>ТЕМА: Аграрна политика Србије</w:t>
                          </w:r>
                        </w:p>
                      </w:txbxContent>
                    </v:textbox>
                    <w10:wrap type="square" anchorx="margin" anchory="margin"/>
                  </v:shape>
                </w:pict>
              </mc:Fallback>
            </mc:AlternateContent>
          </w:r>
          <w:r w:rsidR="004C4DF7" w:rsidRPr="00AB084E">
            <w:rPr>
              <w:noProof/>
              <w:lang w:eastAsia="sr-Cyrl-RS"/>
            </w:rPr>
            <mc:AlternateContent>
              <mc:Choice Requires="wps">
                <w:drawing>
                  <wp:anchor distT="0" distB="0" distL="114300" distR="114300" simplePos="0" relativeHeight="251658752" behindDoc="0" locked="0" layoutInCell="1" allowOverlap="1" wp14:anchorId="084893DD" wp14:editId="620F0A52">
                    <wp:simplePos x="0" y="0"/>
                    <wp:positionH relativeFrom="margin">
                      <wp:posOffset>-304800</wp:posOffset>
                    </wp:positionH>
                    <wp:positionV relativeFrom="margin">
                      <wp:posOffset>7501255</wp:posOffset>
                    </wp:positionV>
                    <wp:extent cx="6411595" cy="956310"/>
                    <wp:effectExtent l="0" t="0" r="8255" b="15240"/>
                    <wp:wrapSquare wrapText="bothSides"/>
                    <wp:docPr id="112" name="Text Box 112"/>
                    <wp:cNvGraphicFramePr/>
                    <a:graphic xmlns:a="http://schemas.openxmlformats.org/drawingml/2006/main">
                      <a:graphicData uri="http://schemas.microsoft.com/office/word/2010/wordprocessingShape">
                        <wps:wsp>
                          <wps:cNvSpPr txBox="1"/>
                          <wps:spPr>
                            <a:xfrm>
                              <a:off x="0" y="0"/>
                              <a:ext cx="6411595" cy="9563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9DB823" w14:textId="3E74C3D6" w:rsidR="00711509" w:rsidRPr="00361D92" w:rsidRDefault="00711509" w:rsidP="00361D92">
                                <w:pPr>
                                  <w:pStyle w:val="NoSpacing"/>
                                  <w:rPr>
                                    <w:rFonts w:ascii="Times New Roman" w:hAnsi="Times New Roman" w:cs="Times New Roman"/>
                                    <w:caps/>
                                    <w:color w:val="262626" w:themeColor="text1" w:themeTint="D9"/>
                                    <w:sz w:val="28"/>
                                    <w:szCs w:val="28"/>
                                    <w:lang w:val="sr-Cyrl-RS"/>
                                  </w:rPr>
                                </w:pPr>
                                <w:r>
                                  <w:rPr>
                                    <w:rFonts w:ascii="Times New Roman" w:hAnsi="Times New Roman" w:cs="Times New Roman"/>
                                    <w:b/>
                                    <w:i/>
                                    <w:color w:val="262626" w:themeColor="text1" w:themeTint="D9"/>
                                    <w:sz w:val="32"/>
                                    <w:szCs w:val="28"/>
                                    <w:lang w:val="sr-Cyrl-RS"/>
                                  </w:rPr>
                                  <w:t xml:space="preserve"> </w:t>
                                </w:r>
                                <w:r>
                                  <w:rPr>
                                    <w:rFonts w:ascii="Times New Roman" w:hAnsi="Times New Roman" w:cs="Times New Roman"/>
                                    <w:b/>
                                    <w:i/>
                                    <w:color w:val="262626" w:themeColor="text1" w:themeTint="D9"/>
                                    <w:sz w:val="32"/>
                                    <w:szCs w:val="28"/>
                                    <w:lang w:val="sr-Cyrl-RS"/>
                                  </w:rPr>
                                  <w:t>Професор</w:t>
                                </w:r>
                                <w:r w:rsidRPr="00361D92">
                                  <w:rPr>
                                    <w:rFonts w:ascii="Times New Roman" w:hAnsi="Times New Roman" w:cs="Times New Roman"/>
                                    <w:b/>
                                    <w:i/>
                                    <w:color w:val="262626" w:themeColor="text1" w:themeTint="D9"/>
                                    <w:sz w:val="32"/>
                                    <w:szCs w:val="28"/>
                                    <w:lang w:val="sr-Cyrl-RS"/>
                                  </w:rPr>
                                  <w:t>:</w:t>
                                </w:r>
                                <w:r w:rsidRPr="00361D92">
                                  <w:rPr>
                                    <w:rFonts w:ascii="Times New Roman" w:hAnsi="Times New Roman" w:cs="Times New Roman"/>
                                    <w:caps/>
                                    <w:color w:val="262626" w:themeColor="text1" w:themeTint="D9"/>
                                    <w:sz w:val="32"/>
                                    <w:szCs w:val="28"/>
                                    <w:lang w:val="sr-Cyrl-RS"/>
                                  </w:rPr>
                                  <w:tab/>
                                </w:r>
                                <w:r>
                                  <w:rPr>
                                    <w:rFonts w:ascii="Times New Roman" w:hAnsi="Times New Roman" w:cs="Times New Roman"/>
                                    <w:caps/>
                                    <w:color w:val="262626" w:themeColor="text1" w:themeTint="D9"/>
                                    <w:sz w:val="28"/>
                                    <w:szCs w:val="28"/>
                                    <w:lang w:val="sr-Cyrl-RS"/>
                                  </w:rPr>
                                  <w:tab/>
                                </w:r>
                                <w:r>
                                  <w:rPr>
                                    <w:rFonts w:ascii="Times New Roman" w:hAnsi="Times New Roman" w:cs="Times New Roman"/>
                                    <w:caps/>
                                    <w:color w:val="262626" w:themeColor="text1" w:themeTint="D9"/>
                                    <w:sz w:val="28"/>
                                    <w:szCs w:val="28"/>
                                    <w:lang w:val="sr-Cyrl-RS"/>
                                  </w:rPr>
                                  <w:tab/>
                                </w:r>
                                <w:r>
                                  <w:rPr>
                                    <w:rFonts w:ascii="Times New Roman" w:hAnsi="Times New Roman" w:cs="Times New Roman"/>
                                    <w:caps/>
                                    <w:color w:val="262626" w:themeColor="text1" w:themeTint="D9"/>
                                    <w:sz w:val="28"/>
                                    <w:szCs w:val="28"/>
                                    <w:lang w:val="sr-Cyrl-RS"/>
                                  </w:rPr>
                                  <w:tab/>
                                </w:r>
                                <w:r>
                                  <w:rPr>
                                    <w:rFonts w:ascii="Times New Roman" w:hAnsi="Times New Roman" w:cs="Times New Roman"/>
                                    <w:caps/>
                                    <w:color w:val="262626" w:themeColor="text1" w:themeTint="D9"/>
                                    <w:sz w:val="28"/>
                                    <w:szCs w:val="28"/>
                                    <w:lang w:val="sr-Cyrl-RS"/>
                                  </w:rPr>
                                  <w:tab/>
                                </w:r>
                                <w:r w:rsidR="000201B6">
                                  <w:rPr>
                                    <w:rFonts w:ascii="Times New Roman" w:hAnsi="Times New Roman" w:cs="Times New Roman"/>
                                    <w:caps/>
                                    <w:color w:val="262626" w:themeColor="text1" w:themeTint="D9"/>
                                    <w:sz w:val="28"/>
                                    <w:szCs w:val="28"/>
                                    <w:lang w:val="sr-Cyrl-RS"/>
                                  </w:rPr>
                                  <w:t xml:space="preserve">          </w:t>
                                </w:r>
                                <w:r w:rsidRPr="00361D92">
                                  <w:rPr>
                                    <w:rFonts w:ascii="Times New Roman" w:hAnsi="Times New Roman" w:cs="Times New Roman"/>
                                    <w:b/>
                                    <w:i/>
                                    <w:color w:val="262626" w:themeColor="text1" w:themeTint="D9"/>
                                    <w:sz w:val="32"/>
                                    <w:szCs w:val="28"/>
                                    <w:lang w:val="sr-Cyrl-RS"/>
                                  </w:rPr>
                                  <w:t>Студент:</w:t>
                                </w:r>
                              </w:p>
                              <w:p w14:paraId="57ADF439" w14:textId="49FD6EBD" w:rsidR="00711509" w:rsidRDefault="00711509" w:rsidP="00361D92">
                                <w:pPr>
                                  <w:pStyle w:val="NoSpacing"/>
                                  <w:rPr>
                                    <w:rFonts w:ascii="Times New Roman" w:hAnsi="Times New Roman" w:cs="Times New Roman"/>
                                    <w:i/>
                                    <w:color w:val="262626" w:themeColor="text1" w:themeTint="D9"/>
                                    <w:sz w:val="28"/>
                                    <w:szCs w:val="28"/>
                                    <w:lang w:val="sr-Cyrl-RS"/>
                                  </w:rPr>
                                </w:pPr>
                                <w:r w:rsidRPr="00E55DC0">
                                  <w:rPr>
                                    <w:rFonts w:ascii="Times New Roman" w:hAnsi="Times New Roman" w:cs="Times New Roman"/>
                                    <w:i/>
                                    <w:caps/>
                                    <w:color w:val="262626" w:themeColor="text1" w:themeTint="D9"/>
                                    <w:sz w:val="28"/>
                                    <w:szCs w:val="28"/>
                                    <w:lang w:val="sr-Cyrl-RS"/>
                                  </w:rPr>
                                  <w:t xml:space="preserve"> </w:t>
                                </w:r>
                                <w:r w:rsidR="000201B6">
                                  <w:rPr>
                                    <w:rFonts w:ascii="Times New Roman" w:hAnsi="Times New Roman" w:cs="Times New Roman"/>
                                    <w:i/>
                                    <w:sz w:val="28"/>
                                    <w:lang w:val="sr-Cyrl-RS"/>
                                  </w:rPr>
                                  <w:t>Др</w:t>
                                </w:r>
                                <w:r w:rsidR="000201B6" w:rsidRPr="000201B6">
                                  <w:rPr>
                                    <w:rFonts w:ascii="Times New Roman" w:hAnsi="Times New Roman" w:cs="Times New Roman"/>
                                    <w:i/>
                                    <w:sz w:val="28"/>
                                    <w:lang w:val="sr-Cyrl-RS"/>
                                  </w:rPr>
                                  <w:t xml:space="preserve"> Станислав </w:t>
                                </w:r>
                                <w:r w:rsidR="000201B6">
                                  <w:rPr>
                                    <w:rFonts w:ascii="Times New Roman" w:hAnsi="Times New Roman" w:cs="Times New Roman"/>
                                    <w:i/>
                                    <w:sz w:val="28"/>
                                    <w:lang w:val="sr-Cyrl-RS"/>
                                  </w:rPr>
                                  <w:t>З</w:t>
                                </w:r>
                                <w:r w:rsidR="000201B6" w:rsidRPr="000201B6">
                                  <w:rPr>
                                    <w:rFonts w:ascii="Times New Roman" w:hAnsi="Times New Roman" w:cs="Times New Roman"/>
                                    <w:i/>
                                    <w:sz w:val="28"/>
                                    <w:lang w:val="sr-Cyrl-RS"/>
                                  </w:rPr>
                                  <w:t>екић</w:t>
                                </w:r>
                                <w:r w:rsidRPr="002C7FA2">
                                  <w:rPr>
                                    <w:rFonts w:ascii="Times New Roman" w:hAnsi="Times New Roman" w:cs="Times New Roman"/>
                                    <w:i/>
                                    <w:color w:val="262626" w:themeColor="text1" w:themeTint="D9"/>
                                    <w:sz w:val="28"/>
                                    <w:szCs w:val="28"/>
                                    <w:lang w:val="sr-Cyrl-RS"/>
                                  </w:rPr>
                                  <w:tab/>
                                </w:r>
                                <w:r>
                                  <w:rPr>
                                    <w:rFonts w:ascii="Times New Roman" w:hAnsi="Times New Roman" w:cs="Times New Roman"/>
                                    <w:caps/>
                                    <w:color w:val="262626" w:themeColor="text1" w:themeTint="D9"/>
                                    <w:sz w:val="28"/>
                                    <w:szCs w:val="28"/>
                                    <w:lang w:val="sr-Cyrl-RS"/>
                                  </w:rPr>
                                  <w:tab/>
                                </w:r>
                                <w:r>
                                  <w:rPr>
                                    <w:rFonts w:ascii="Times New Roman" w:hAnsi="Times New Roman" w:cs="Times New Roman"/>
                                    <w:caps/>
                                    <w:color w:val="262626" w:themeColor="text1" w:themeTint="D9"/>
                                    <w:sz w:val="28"/>
                                    <w:szCs w:val="28"/>
                                    <w:lang w:val="sr-Cyrl-RS"/>
                                  </w:rPr>
                                  <w:tab/>
                                </w:r>
                                <w:r>
                                  <w:rPr>
                                    <w:rFonts w:ascii="Times New Roman" w:hAnsi="Times New Roman" w:cs="Times New Roman"/>
                                    <w:caps/>
                                    <w:color w:val="262626" w:themeColor="text1" w:themeTint="D9"/>
                                    <w:sz w:val="28"/>
                                    <w:szCs w:val="28"/>
                                    <w:lang w:val="sr-Cyrl-RS"/>
                                  </w:rPr>
                                  <w:tab/>
                                </w:r>
                                <w:r>
                                  <w:rPr>
                                    <w:rFonts w:ascii="Times New Roman" w:hAnsi="Times New Roman" w:cs="Times New Roman"/>
                                    <w:caps/>
                                    <w:color w:val="262626" w:themeColor="text1" w:themeTint="D9"/>
                                    <w:sz w:val="28"/>
                                    <w:szCs w:val="28"/>
                                    <w:lang w:val="sr-Cyrl-RS"/>
                                  </w:rPr>
                                  <w:tab/>
                                </w:r>
                                <w:r>
                                  <w:rPr>
                                    <w:rFonts w:ascii="Times New Roman" w:hAnsi="Times New Roman" w:cs="Times New Roman"/>
                                    <w:i/>
                                    <w:sz w:val="28"/>
                                    <w:lang w:val="sr-Cyrl-RS"/>
                                  </w:rPr>
                                  <w:t>Стефан Лојпур</w:t>
                                </w:r>
                                <w:r w:rsidRPr="00CC2867">
                                  <w:rPr>
                                    <w:rFonts w:ascii="Times New Roman" w:hAnsi="Times New Roman" w:cs="Times New Roman"/>
                                    <w:i/>
                                    <w:sz w:val="28"/>
                                    <w:lang w:val="ru-RU"/>
                                  </w:rPr>
                                  <w:t xml:space="preserve">, </w:t>
                                </w:r>
                                <w:r>
                                  <w:rPr>
                                    <w:rFonts w:ascii="Times New Roman" w:hAnsi="Times New Roman" w:cs="Times New Roman"/>
                                    <w:i/>
                                    <w:sz w:val="28"/>
                                  </w:rPr>
                                  <w:t>EEB</w:t>
                                </w:r>
                                <w:r w:rsidRPr="00CC2867">
                                  <w:rPr>
                                    <w:rFonts w:ascii="Times New Roman" w:hAnsi="Times New Roman" w:cs="Times New Roman"/>
                                    <w:i/>
                                    <w:sz w:val="28"/>
                                    <w:lang w:val="ru-RU"/>
                                  </w:rPr>
                                  <w:t>0</w:t>
                                </w:r>
                                <w:r w:rsidR="000201B6">
                                  <w:rPr>
                                    <w:rFonts w:ascii="Times New Roman" w:hAnsi="Times New Roman" w:cs="Times New Roman"/>
                                    <w:i/>
                                    <w:sz w:val="28"/>
                                    <w:lang w:val="ru-RU"/>
                                  </w:rPr>
                                  <w:t>48</w:t>
                                </w:r>
                                <w:r w:rsidRPr="00CC2867">
                                  <w:rPr>
                                    <w:rFonts w:ascii="Times New Roman" w:hAnsi="Times New Roman" w:cs="Times New Roman"/>
                                    <w:i/>
                                    <w:sz w:val="28"/>
                                    <w:lang w:val="ru-RU"/>
                                  </w:rPr>
                                  <w:t>/20</w:t>
                                </w:r>
                              </w:p>
                              <w:p w14:paraId="32F67502" w14:textId="1C719492" w:rsidR="00711509" w:rsidRPr="00CC2867" w:rsidRDefault="00711509" w:rsidP="002C7FA2">
                                <w:pPr>
                                  <w:pStyle w:val="NoSpacing"/>
                                  <w:rPr>
                                    <w:rFonts w:ascii="Times New Roman" w:hAnsi="Times New Roman" w:cs="Times New Roman"/>
                                    <w:i/>
                                    <w:color w:val="262626" w:themeColor="text1" w:themeTint="D9"/>
                                    <w:sz w:val="28"/>
                                    <w:szCs w:val="28"/>
                                    <w:lang w:val="ru-RU"/>
                                  </w:rPr>
                                </w:pPr>
                              </w:p>
                              <w:p w14:paraId="477F22EC" w14:textId="77777777" w:rsidR="00711509" w:rsidRPr="00CC2867" w:rsidRDefault="00711509">
                                <w:pPr>
                                  <w:pStyle w:val="NoSpacing"/>
                                  <w:jc w:val="right"/>
                                  <w:rPr>
                                    <w:caps/>
                                    <w:color w:val="262626" w:themeColor="text1" w:themeTint="D9"/>
                                    <w:sz w:val="20"/>
                                    <w:szCs w:val="20"/>
                                    <w:lang w:val="ru-RU"/>
                                  </w:rPr>
                                </w:pPr>
                              </w:p>
                              <w:p w14:paraId="736B8701" w14:textId="77777777" w:rsidR="00711509" w:rsidRPr="00CC2867" w:rsidRDefault="00711509">
                                <w:pPr>
                                  <w:pStyle w:val="NoSpacing"/>
                                  <w:jc w:val="right"/>
                                  <w:rPr>
                                    <w:caps/>
                                    <w:color w:val="262626" w:themeColor="text1" w:themeTint="D9"/>
                                    <w:sz w:val="20"/>
                                    <w:szCs w:val="20"/>
                                    <w:lang w:val="ru-RU"/>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84893DD" id="Text Box 112" o:spid="_x0000_s1028" type="#_x0000_t202" style="position:absolute;left:0;text-align:left;margin-left:-24pt;margin-top:590.65pt;width:504.85pt;height:75.3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" filled="f" stroked="f" strokeweight=".5pt">
                    <v:textbox inset="0,0,0,0">
                      <w:txbxContent>
                        <w:p w14:paraId="629DB823" w14:textId="3E74C3D6" w:rsidR="00711509" w:rsidRPr="00361D92" w:rsidRDefault="00711509" w:rsidP="00361D92">
                          <w:pPr>
                            <w:pStyle w:val="NoSpacing"/>
                            <w:rPr>
                              <w:rFonts w:ascii="Times New Roman" w:hAnsi="Times New Roman" w:cs="Times New Roman"/>
                              <w:caps/>
                              <w:color w:val="262626" w:themeColor="text1" w:themeTint="D9"/>
                              <w:sz w:val="28"/>
                              <w:szCs w:val="28"/>
                              <w:lang w:val="sr-Cyrl-RS"/>
                            </w:rPr>
                          </w:pPr>
                          <w:r>
                            <w:rPr>
                              <w:rFonts w:ascii="Times New Roman" w:hAnsi="Times New Roman" w:cs="Times New Roman"/>
                              <w:b/>
                              <w:i/>
                              <w:color w:val="262626" w:themeColor="text1" w:themeTint="D9"/>
                              <w:sz w:val="32"/>
                              <w:szCs w:val="28"/>
                              <w:lang w:val="sr-Cyrl-RS"/>
                            </w:rPr>
                            <w:t xml:space="preserve"> </w:t>
                          </w:r>
                          <w:r>
                            <w:rPr>
                              <w:rFonts w:ascii="Times New Roman" w:hAnsi="Times New Roman" w:cs="Times New Roman"/>
                              <w:b/>
                              <w:i/>
                              <w:color w:val="262626" w:themeColor="text1" w:themeTint="D9"/>
                              <w:sz w:val="32"/>
                              <w:szCs w:val="28"/>
                              <w:lang w:val="sr-Cyrl-RS"/>
                            </w:rPr>
                            <w:t>Професор</w:t>
                          </w:r>
                          <w:r w:rsidRPr="00361D92">
                            <w:rPr>
                              <w:rFonts w:ascii="Times New Roman" w:hAnsi="Times New Roman" w:cs="Times New Roman"/>
                              <w:b/>
                              <w:i/>
                              <w:color w:val="262626" w:themeColor="text1" w:themeTint="D9"/>
                              <w:sz w:val="32"/>
                              <w:szCs w:val="28"/>
                              <w:lang w:val="sr-Cyrl-RS"/>
                            </w:rPr>
                            <w:t>:</w:t>
                          </w:r>
                          <w:r w:rsidRPr="00361D92">
                            <w:rPr>
                              <w:rFonts w:ascii="Times New Roman" w:hAnsi="Times New Roman" w:cs="Times New Roman"/>
                              <w:caps/>
                              <w:color w:val="262626" w:themeColor="text1" w:themeTint="D9"/>
                              <w:sz w:val="32"/>
                              <w:szCs w:val="28"/>
                              <w:lang w:val="sr-Cyrl-RS"/>
                            </w:rPr>
                            <w:tab/>
                          </w:r>
                          <w:r>
                            <w:rPr>
                              <w:rFonts w:ascii="Times New Roman" w:hAnsi="Times New Roman" w:cs="Times New Roman"/>
                              <w:caps/>
                              <w:color w:val="262626" w:themeColor="text1" w:themeTint="D9"/>
                              <w:sz w:val="28"/>
                              <w:szCs w:val="28"/>
                              <w:lang w:val="sr-Cyrl-RS"/>
                            </w:rPr>
                            <w:tab/>
                          </w:r>
                          <w:r>
                            <w:rPr>
                              <w:rFonts w:ascii="Times New Roman" w:hAnsi="Times New Roman" w:cs="Times New Roman"/>
                              <w:caps/>
                              <w:color w:val="262626" w:themeColor="text1" w:themeTint="D9"/>
                              <w:sz w:val="28"/>
                              <w:szCs w:val="28"/>
                              <w:lang w:val="sr-Cyrl-RS"/>
                            </w:rPr>
                            <w:tab/>
                          </w:r>
                          <w:r>
                            <w:rPr>
                              <w:rFonts w:ascii="Times New Roman" w:hAnsi="Times New Roman" w:cs="Times New Roman"/>
                              <w:caps/>
                              <w:color w:val="262626" w:themeColor="text1" w:themeTint="D9"/>
                              <w:sz w:val="28"/>
                              <w:szCs w:val="28"/>
                              <w:lang w:val="sr-Cyrl-RS"/>
                            </w:rPr>
                            <w:tab/>
                          </w:r>
                          <w:r>
                            <w:rPr>
                              <w:rFonts w:ascii="Times New Roman" w:hAnsi="Times New Roman" w:cs="Times New Roman"/>
                              <w:caps/>
                              <w:color w:val="262626" w:themeColor="text1" w:themeTint="D9"/>
                              <w:sz w:val="28"/>
                              <w:szCs w:val="28"/>
                              <w:lang w:val="sr-Cyrl-RS"/>
                            </w:rPr>
                            <w:tab/>
                          </w:r>
                          <w:r w:rsidR="000201B6">
                            <w:rPr>
                              <w:rFonts w:ascii="Times New Roman" w:hAnsi="Times New Roman" w:cs="Times New Roman"/>
                              <w:caps/>
                              <w:color w:val="262626" w:themeColor="text1" w:themeTint="D9"/>
                              <w:sz w:val="28"/>
                              <w:szCs w:val="28"/>
                              <w:lang w:val="sr-Cyrl-RS"/>
                            </w:rPr>
                            <w:t xml:space="preserve">          </w:t>
                          </w:r>
                          <w:r w:rsidRPr="00361D92">
                            <w:rPr>
                              <w:rFonts w:ascii="Times New Roman" w:hAnsi="Times New Roman" w:cs="Times New Roman"/>
                              <w:b/>
                              <w:i/>
                              <w:color w:val="262626" w:themeColor="text1" w:themeTint="D9"/>
                              <w:sz w:val="32"/>
                              <w:szCs w:val="28"/>
                              <w:lang w:val="sr-Cyrl-RS"/>
                            </w:rPr>
                            <w:t>Студент:</w:t>
                          </w:r>
                        </w:p>
                        <w:p w14:paraId="57ADF439" w14:textId="49FD6EBD" w:rsidR="00711509" w:rsidRDefault="00711509" w:rsidP="00361D92">
                          <w:pPr>
                            <w:pStyle w:val="NoSpacing"/>
                            <w:rPr>
                              <w:rFonts w:ascii="Times New Roman" w:hAnsi="Times New Roman" w:cs="Times New Roman"/>
                              <w:i/>
                              <w:color w:val="262626" w:themeColor="text1" w:themeTint="D9"/>
                              <w:sz w:val="28"/>
                              <w:szCs w:val="28"/>
                              <w:lang w:val="sr-Cyrl-RS"/>
                            </w:rPr>
                          </w:pPr>
                          <w:r w:rsidRPr="00E55DC0">
                            <w:rPr>
                              <w:rFonts w:ascii="Times New Roman" w:hAnsi="Times New Roman" w:cs="Times New Roman"/>
                              <w:i/>
                              <w:caps/>
                              <w:color w:val="262626" w:themeColor="text1" w:themeTint="D9"/>
                              <w:sz w:val="28"/>
                              <w:szCs w:val="28"/>
                              <w:lang w:val="sr-Cyrl-RS"/>
                            </w:rPr>
                            <w:t xml:space="preserve"> </w:t>
                          </w:r>
                          <w:r w:rsidR="000201B6">
                            <w:rPr>
                              <w:rFonts w:ascii="Times New Roman" w:hAnsi="Times New Roman" w:cs="Times New Roman"/>
                              <w:i/>
                              <w:sz w:val="28"/>
                              <w:lang w:val="sr-Cyrl-RS"/>
                            </w:rPr>
                            <w:t>Др</w:t>
                          </w:r>
                          <w:r w:rsidR="000201B6" w:rsidRPr="000201B6">
                            <w:rPr>
                              <w:rFonts w:ascii="Times New Roman" w:hAnsi="Times New Roman" w:cs="Times New Roman"/>
                              <w:i/>
                              <w:sz w:val="28"/>
                              <w:lang w:val="sr-Cyrl-RS"/>
                            </w:rPr>
                            <w:t xml:space="preserve"> Станислав </w:t>
                          </w:r>
                          <w:r w:rsidR="000201B6">
                            <w:rPr>
                              <w:rFonts w:ascii="Times New Roman" w:hAnsi="Times New Roman" w:cs="Times New Roman"/>
                              <w:i/>
                              <w:sz w:val="28"/>
                              <w:lang w:val="sr-Cyrl-RS"/>
                            </w:rPr>
                            <w:t>З</w:t>
                          </w:r>
                          <w:r w:rsidR="000201B6" w:rsidRPr="000201B6">
                            <w:rPr>
                              <w:rFonts w:ascii="Times New Roman" w:hAnsi="Times New Roman" w:cs="Times New Roman"/>
                              <w:i/>
                              <w:sz w:val="28"/>
                              <w:lang w:val="sr-Cyrl-RS"/>
                            </w:rPr>
                            <w:t>екић</w:t>
                          </w:r>
                          <w:r w:rsidRPr="002C7FA2">
                            <w:rPr>
                              <w:rFonts w:ascii="Times New Roman" w:hAnsi="Times New Roman" w:cs="Times New Roman"/>
                              <w:i/>
                              <w:color w:val="262626" w:themeColor="text1" w:themeTint="D9"/>
                              <w:sz w:val="28"/>
                              <w:szCs w:val="28"/>
                              <w:lang w:val="sr-Cyrl-RS"/>
                            </w:rPr>
                            <w:tab/>
                          </w:r>
                          <w:r>
                            <w:rPr>
                              <w:rFonts w:ascii="Times New Roman" w:hAnsi="Times New Roman" w:cs="Times New Roman"/>
                              <w:caps/>
                              <w:color w:val="262626" w:themeColor="text1" w:themeTint="D9"/>
                              <w:sz w:val="28"/>
                              <w:szCs w:val="28"/>
                              <w:lang w:val="sr-Cyrl-RS"/>
                            </w:rPr>
                            <w:tab/>
                          </w:r>
                          <w:r>
                            <w:rPr>
                              <w:rFonts w:ascii="Times New Roman" w:hAnsi="Times New Roman" w:cs="Times New Roman"/>
                              <w:caps/>
                              <w:color w:val="262626" w:themeColor="text1" w:themeTint="D9"/>
                              <w:sz w:val="28"/>
                              <w:szCs w:val="28"/>
                              <w:lang w:val="sr-Cyrl-RS"/>
                            </w:rPr>
                            <w:tab/>
                          </w:r>
                          <w:r>
                            <w:rPr>
                              <w:rFonts w:ascii="Times New Roman" w:hAnsi="Times New Roman" w:cs="Times New Roman"/>
                              <w:caps/>
                              <w:color w:val="262626" w:themeColor="text1" w:themeTint="D9"/>
                              <w:sz w:val="28"/>
                              <w:szCs w:val="28"/>
                              <w:lang w:val="sr-Cyrl-RS"/>
                            </w:rPr>
                            <w:tab/>
                          </w:r>
                          <w:r>
                            <w:rPr>
                              <w:rFonts w:ascii="Times New Roman" w:hAnsi="Times New Roman" w:cs="Times New Roman"/>
                              <w:caps/>
                              <w:color w:val="262626" w:themeColor="text1" w:themeTint="D9"/>
                              <w:sz w:val="28"/>
                              <w:szCs w:val="28"/>
                              <w:lang w:val="sr-Cyrl-RS"/>
                            </w:rPr>
                            <w:tab/>
                          </w:r>
                          <w:r>
                            <w:rPr>
                              <w:rFonts w:ascii="Times New Roman" w:hAnsi="Times New Roman" w:cs="Times New Roman"/>
                              <w:i/>
                              <w:sz w:val="28"/>
                              <w:lang w:val="sr-Cyrl-RS"/>
                            </w:rPr>
                            <w:t>Стефан Лојпур</w:t>
                          </w:r>
                          <w:r w:rsidRPr="00CC2867">
                            <w:rPr>
                              <w:rFonts w:ascii="Times New Roman" w:hAnsi="Times New Roman" w:cs="Times New Roman"/>
                              <w:i/>
                              <w:sz w:val="28"/>
                              <w:lang w:val="ru-RU"/>
                            </w:rPr>
                            <w:t xml:space="preserve">, </w:t>
                          </w:r>
                          <w:r>
                            <w:rPr>
                              <w:rFonts w:ascii="Times New Roman" w:hAnsi="Times New Roman" w:cs="Times New Roman"/>
                              <w:i/>
                              <w:sz w:val="28"/>
                            </w:rPr>
                            <w:t>EEB</w:t>
                          </w:r>
                          <w:r w:rsidRPr="00CC2867">
                            <w:rPr>
                              <w:rFonts w:ascii="Times New Roman" w:hAnsi="Times New Roman" w:cs="Times New Roman"/>
                              <w:i/>
                              <w:sz w:val="28"/>
                              <w:lang w:val="ru-RU"/>
                            </w:rPr>
                            <w:t>0</w:t>
                          </w:r>
                          <w:r w:rsidR="000201B6">
                            <w:rPr>
                              <w:rFonts w:ascii="Times New Roman" w:hAnsi="Times New Roman" w:cs="Times New Roman"/>
                              <w:i/>
                              <w:sz w:val="28"/>
                              <w:lang w:val="ru-RU"/>
                            </w:rPr>
                            <w:t>48</w:t>
                          </w:r>
                          <w:r w:rsidRPr="00CC2867">
                            <w:rPr>
                              <w:rFonts w:ascii="Times New Roman" w:hAnsi="Times New Roman" w:cs="Times New Roman"/>
                              <w:i/>
                              <w:sz w:val="28"/>
                              <w:lang w:val="ru-RU"/>
                            </w:rPr>
                            <w:t>/20</w:t>
                          </w:r>
                        </w:p>
                        <w:p w14:paraId="32F67502" w14:textId="1C719492" w:rsidR="00711509" w:rsidRPr="00CC2867" w:rsidRDefault="00711509" w:rsidP="002C7FA2">
                          <w:pPr>
                            <w:pStyle w:val="NoSpacing"/>
                            <w:rPr>
                              <w:rFonts w:ascii="Times New Roman" w:hAnsi="Times New Roman" w:cs="Times New Roman"/>
                              <w:i/>
                              <w:color w:val="262626" w:themeColor="text1" w:themeTint="D9"/>
                              <w:sz w:val="28"/>
                              <w:szCs w:val="28"/>
                              <w:lang w:val="ru-RU"/>
                            </w:rPr>
                          </w:pPr>
                        </w:p>
                        <w:p w14:paraId="477F22EC" w14:textId="77777777" w:rsidR="00711509" w:rsidRPr="00CC2867" w:rsidRDefault="00711509">
                          <w:pPr>
                            <w:pStyle w:val="NoSpacing"/>
                            <w:jc w:val="right"/>
                            <w:rPr>
                              <w:caps/>
                              <w:color w:val="262626" w:themeColor="text1" w:themeTint="D9"/>
                              <w:sz w:val="20"/>
                              <w:szCs w:val="20"/>
                              <w:lang w:val="ru-RU"/>
                            </w:rPr>
                          </w:pPr>
                        </w:p>
                        <w:p w14:paraId="736B8701" w14:textId="77777777" w:rsidR="00711509" w:rsidRPr="00CC2867" w:rsidRDefault="00711509">
                          <w:pPr>
                            <w:pStyle w:val="NoSpacing"/>
                            <w:jc w:val="right"/>
                            <w:rPr>
                              <w:caps/>
                              <w:color w:val="262626" w:themeColor="text1" w:themeTint="D9"/>
                              <w:sz w:val="20"/>
                              <w:szCs w:val="20"/>
                              <w:lang w:val="ru-RU"/>
                            </w:rPr>
                          </w:pPr>
                        </w:p>
                      </w:txbxContent>
                    </v:textbox>
                    <w10:wrap type="square" anchorx="margin" anchory="margin"/>
                  </v:shape>
                </w:pict>
              </mc:Fallback>
            </mc:AlternateContent>
          </w:r>
          <w:r w:rsidR="002C7FA2" w:rsidRPr="00AB084E">
            <w:rPr>
              <w:noProof/>
              <w:lang w:eastAsia="sr-Cyrl-RS"/>
            </w:rPr>
            <mc:AlternateContent>
              <mc:Choice Requires="wps">
                <w:drawing>
                  <wp:anchor distT="0" distB="0" distL="114300" distR="114300" simplePos="0" relativeHeight="251660800" behindDoc="0" locked="0" layoutInCell="1" allowOverlap="1" wp14:anchorId="08B69545" wp14:editId="13676E8F">
                    <wp:simplePos x="0" y="0"/>
                    <wp:positionH relativeFrom="margin">
                      <wp:posOffset>-300355</wp:posOffset>
                    </wp:positionH>
                    <wp:positionV relativeFrom="margin">
                      <wp:posOffset>8453120</wp:posOffset>
                    </wp:positionV>
                    <wp:extent cx="6305550" cy="78359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05550" cy="7835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A80DC9" w14:textId="4C5541DB" w:rsidR="00711509" w:rsidRPr="00361D92" w:rsidRDefault="000201B6" w:rsidP="00361D92">
                                <w:pPr>
                                  <w:pStyle w:val="NoSpacing"/>
                                  <w:jc w:val="center"/>
                                  <w:rPr>
                                    <w:caps/>
                                    <w:color w:val="262626" w:themeColor="text1" w:themeTint="D9"/>
                                    <w:szCs w:val="20"/>
                                  </w:rPr>
                                </w:pPr>
                                <w:r>
                                  <w:rPr>
                                    <w:rFonts w:ascii="Times New Roman" w:hAnsi="Times New Roman" w:cs="Times New Roman"/>
                                    <w:b/>
                                    <w:color w:val="262626" w:themeColor="text1" w:themeTint="D9"/>
                                    <w:sz w:val="32"/>
                                    <w:szCs w:val="28"/>
                                    <w:lang w:val="sr-Cyrl-RS"/>
                                  </w:rPr>
                                  <w:t>Нови Сад</w:t>
                                </w:r>
                                <w:r w:rsidR="00711509">
                                  <w:rPr>
                                    <w:rFonts w:ascii="Times New Roman" w:hAnsi="Times New Roman" w:cs="Times New Roman"/>
                                    <w:b/>
                                    <w:color w:val="262626" w:themeColor="text1" w:themeTint="D9"/>
                                    <w:sz w:val="32"/>
                                    <w:szCs w:val="28"/>
                                    <w:lang w:val="sr-Cyrl-RS"/>
                                  </w:rPr>
                                  <w:t>, 202</w:t>
                                </w:r>
                                <w:r w:rsidR="00711509">
                                  <w:rPr>
                                    <w:rFonts w:ascii="Times New Roman" w:hAnsi="Times New Roman" w:cs="Times New Roman"/>
                                    <w:b/>
                                    <w:color w:val="262626" w:themeColor="text1" w:themeTint="D9"/>
                                    <w:sz w:val="32"/>
                                    <w:szCs w:val="28"/>
                                  </w:rPr>
                                  <w:t>3</w:t>
                                </w:r>
                                <w:r w:rsidR="00711509" w:rsidRPr="00361D92">
                                  <w:rPr>
                                    <w:rFonts w:ascii="Times New Roman" w:hAnsi="Times New Roman" w:cs="Times New Roman"/>
                                    <w:b/>
                                    <w:color w:val="262626" w:themeColor="text1" w:themeTint="D9"/>
                                    <w:sz w:val="32"/>
                                    <w:szCs w:val="28"/>
                                    <w:lang w:val="sr-Cyrl-RS"/>
                                  </w:rPr>
                                  <w:t>.</w:t>
                                </w:r>
                                <w:r w:rsidR="00711509">
                                  <w:rPr>
                                    <w:rFonts w:ascii="Times New Roman" w:hAnsi="Times New Roman" w:cs="Times New Roman"/>
                                    <w:b/>
                                    <w:color w:val="262626" w:themeColor="text1" w:themeTint="D9"/>
                                    <w:sz w:val="32"/>
                                    <w:szCs w:val="28"/>
                                    <w:lang w:val="sr-Cyrl-RS"/>
                                  </w:rPr>
                                  <w:t xml:space="preserve"> </w:t>
                                </w:r>
                              </w:p>
                              <w:p w14:paraId="30259ED4" w14:textId="77777777" w:rsidR="00711509" w:rsidRDefault="00711509" w:rsidP="00361D92">
                                <w:pPr>
                                  <w:pStyle w:val="NoSpacing"/>
                                  <w:jc w:val="right"/>
                                  <w:rPr>
                                    <w:caps/>
                                    <w:color w:val="262626" w:themeColor="text1" w:themeTint="D9"/>
                                    <w:sz w:val="20"/>
                                    <w:szCs w:val="20"/>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8B69545" id="Text Box 2" o:spid="_x0000_s1029" type="#_x0000_t202" style="position:absolute;left:0;text-align:left;margin-left:-23.65pt;margin-top:665.6pt;width:496.5pt;height:61.7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" filled="f" stroked="f" strokeweight=".5pt">
                    <v:textbox inset="0,0,0,0">
                      <w:txbxContent>
                        <w:p w14:paraId="1EA80DC9" w14:textId="4C5541DB" w:rsidR="00711509" w:rsidRPr="00361D92" w:rsidRDefault="000201B6" w:rsidP="00361D92">
                          <w:pPr>
                            <w:pStyle w:val="NoSpacing"/>
                            <w:jc w:val="center"/>
                            <w:rPr>
                              <w:caps/>
                              <w:color w:val="262626" w:themeColor="text1" w:themeTint="D9"/>
                              <w:szCs w:val="20"/>
                            </w:rPr>
                          </w:pPr>
                          <w:r>
                            <w:rPr>
                              <w:rFonts w:ascii="Times New Roman" w:hAnsi="Times New Roman" w:cs="Times New Roman"/>
                              <w:b/>
                              <w:color w:val="262626" w:themeColor="text1" w:themeTint="D9"/>
                              <w:sz w:val="32"/>
                              <w:szCs w:val="28"/>
                              <w:lang w:val="sr-Cyrl-RS"/>
                            </w:rPr>
                            <w:t>Нови Сад</w:t>
                          </w:r>
                          <w:r w:rsidR="00711509">
                            <w:rPr>
                              <w:rFonts w:ascii="Times New Roman" w:hAnsi="Times New Roman" w:cs="Times New Roman"/>
                              <w:b/>
                              <w:color w:val="262626" w:themeColor="text1" w:themeTint="D9"/>
                              <w:sz w:val="32"/>
                              <w:szCs w:val="28"/>
                              <w:lang w:val="sr-Cyrl-RS"/>
                            </w:rPr>
                            <w:t>, 202</w:t>
                          </w:r>
                          <w:r w:rsidR="00711509">
                            <w:rPr>
                              <w:rFonts w:ascii="Times New Roman" w:hAnsi="Times New Roman" w:cs="Times New Roman"/>
                              <w:b/>
                              <w:color w:val="262626" w:themeColor="text1" w:themeTint="D9"/>
                              <w:sz w:val="32"/>
                              <w:szCs w:val="28"/>
                            </w:rPr>
                            <w:t>3</w:t>
                          </w:r>
                          <w:r w:rsidR="00711509" w:rsidRPr="00361D92">
                            <w:rPr>
                              <w:rFonts w:ascii="Times New Roman" w:hAnsi="Times New Roman" w:cs="Times New Roman"/>
                              <w:b/>
                              <w:color w:val="262626" w:themeColor="text1" w:themeTint="D9"/>
                              <w:sz w:val="32"/>
                              <w:szCs w:val="28"/>
                              <w:lang w:val="sr-Cyrl-RS"/>
                            </w:rPr>
                            <w:t>.</w:t>
                          </w:r>
                          <w:r w:rsidR="00711509">
                            <w:rPr>
                              <w:rFonts w:ascii="Times New Roman" w:hAnsi="Times New Roman" w:cs="Times New Roman"/>
                              <w:b/>
                              <w:color w:val="262626" w:themeColor="text1" w:themeTint="D9"/>
                              <w:sz w:val="32"/>
                              <w:szCs w:val="28"/>
                              <w:lang w:val="sr-Cyrl-RS"/>
                            </w:rPr>
                            <w:t xml:space="preserve"> </w:t>
                          </w:r>
                        </w:p>
                        <w:p w14:paraId="30259ED4" w14:textId="77777777" w:rsidR="00711509" w:rsidRDefault="00711509" w:rsidP="00361D92">
                          <w:pPr>
                            <w:pStyle w:val="NoSpacing"/>
                            <w:jc w:val="right"/>
                            <w:rPr>
                              <w:caps/>
                              <w:color w:val="262626" w:themeColor="text1" w:themeTint="D9"/>
                              <w:sz w:val="20"/>
                              <w:szCs w:val="20"/>
                            </w:rPr>
                          </w:pPr>
                        </w:p>
                      </w:txbxContent>
                    </v:textbox>
                    <w10:wrap type="square" anchorx="margin" anchory="margin"/>
                  </v:shape>
                </w:pict>
              </mc:Fallback>
            </mc:AlternateContent>
          </w:r>
          <w:r w:rsidR="00361D92" w:rsidRPr="00AB084E">
            <w:rPr>
              <w:noProof/>
              <w:lang w:eastAsia="sr-Cyrl-RS"/>
            </w:rPr>
            <mc:AlternateContent>
              <mc:Choice Requires="wpg">
                <w:drawing>
                  <wp:anchor distT="0" distB="0" distL="114300" distR="114300" simplePos="0" relativeHeight="251654656" behindDoc="0" locked="0" layoutInCell="1" allowOverlap="1" wp14:anchorId="29D74202" wp14:editId="420C1E65">
                    <wp:simplePos x="0" y="0"/>
                    <mc:AlternateContent>
                      <mc:Choice Requires="wp14">
                        <wp:positionH relativeFrom="page">
                          <wp14:pctPosHOffset>4500</wp14:pctPosHOffset>
                        </wp:positionH>
                      </mc:Choice>
                      <mc:Fallback>
                        <wp:positionH relativeFrom="page">
                          <wp:posOffset>339725</wp:posOffset>
                        </wp:positionH>
                      </mc:Fallback>
                    </mc:AlternateContent>
                    <wp:positionV relativeFrom="page">
                      <wp:align>center</wp:align>
                    </wp:positionV>
                    <wp:extent cx="228600" cy="9144000"/>
                    <wp:effectExtent l="0" t="0" r="3175" b="635"/>
                    <wp:wrapNone/>
                    <wp:docPr id="114" name="Group 114"/>
                    <wp:cNvGraphicFramePr/>
                    <a:graphic xmlns:a="http://schemas.openxmlformats.org/drawingml/2006/main">
                      <a:graphicData uri="http://schemas.microsoft.com/office/word/2010/wordprocessingGroup">
                        <wpg:wgp>
                          <wpg:cNvGrpSpPr/>
                          <wpg:grpSpPr>
                            <a:xfrm>
                              <a:off x="0" y="0"/>
                              <a:ext cx="228600" cy="9144000"/>
                              <a:chOff x="0" y="0"/>
                              <a:chExt cx="228600" cy="9144000"/>
                            </a:xfrm>
                          </wpg:grpSpPr>
                          <wps:wsp>
                            <wps:cNvPr id="115" name="Rectangle 115"/>
                            <wps:cNvSpPr/>
                            <wps:spPr>
                              <a:xfrm>
                                <a:off x="0" y="0"/>
                                <a:ext cx="228600" cy="8782050"/>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6" name="Rectangle 116"/>
                            <wps:cNvSpPr>
                              <a:spLocks noChangeAspect="1"/>
                            </wps:cNvSpPr>
                            <wps:spPr>
                              <a:xfrm>
                                <a:off x="0" y="8915400"/>
                                <a:ext cx="228600" cy="228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2900</wp14:pctWidth>
                    </wp14:sizeRelH>
                    <wp14:sizeRelV relativeFrom="page">
                      <wp14:pctHeight>90900</wp14:pctHeight>
                    </wp14:sizeRelV>
                  </wp:anchor>
                </w:drawing>
              </mc:Choice>
              <mc:Fallback>
                <w:pict>
                  <v:group w14:anchorId="43772B79" id="Group 114" o:spid="_x0000_s1026" style="position:absolute;margin-left:0;margin-top:0;width:18pt;height:10in;z-index:251654656;mso-width-percent:29;mso-height-percent:909;mso-left-percent:45;mso-position-horizontal-relative:page;mso-position-vertical:center;mso-position-vertical-relative:page;mso-width-percent:29;mso-height-percent:909;mso-left-percent:45" coordsize="2286,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">
                    <v:rect id="Rectangle 115" o:spid="_x0000_s1027" style="position:absolute;width:2286;height:878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" fillcolor="#4584d3 [3205]" stroked="f" strokeweight="1pt"/>
                    <v:rect id="Rectangle 116" o:spid="_x0000_s1028" style="position:absolute;top:89154;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" fillcolor="#31b6fd [3204]" stroked="f" strokeweight="1pt">
                      <o:lock v:ext="edit" aspectratio="t"/>
                    </v:rect>
                    <w10:wrap anchorx="page" anchory="page"/>
                  </v:group>
                </w:pict>
              </mc:Fallback>
            </mc:AlternateContent>
          </w:r>
          <w:r w:rsidR="00361D92" w:rsidRPr="00AB084E">
            <w:br w:type="page"/>
          </w:r>
        </w:p>
        <w:p w14:paraId="52759026" w14:textId="77777777" w:rsidR="008B419F" w:rsidRPr="00AB084E" w:rsidRDefault="008B419F" w:rsidP="005B34C1">
          <w:pPr>
            <w:jc w:val="left"/>
            <w:sectPr w:rsidR="008B419F" w:rsidRPr="00AB084E" w:rsidSect="008B419F">
              <w:headerReference w:type="default" r:id="rId9"/>
              <w:footerReference w:type="default" r:id="rId10"/>
              <w:type w:val="continuous"/>
              <w:pgSz w:w="11907" w:h="16839" w:code="9"/>
              <w:pgMar w:top="1134" w:right="1134" w:bottom="1134" w:left="1701" w:header="720" w:footer="720" w:gutter="0"/>
              <w:pgNumType w:start="0"/>
              <w:cols w:space="720"/>
              <w:titlePg/>
              <w:docGrid w:linePitch="360"/>
            </w:sectPr>
          </w:pPr>
        </w:p>
        <w:sdt>
          <w:sdtPr>
            <w:rPr>
              <w:rFonts w:eastAsiaTheme="minorHAnsi" w:cstheme="minorBidi"/>
              <w:b w:val="0"/>
              <w:color w:val="auto"/>
              <w:sz w:val="24"/>
              <w:szCs w:val="22"/>
              <w:lang w:val="sr-Cyrl-RS"/>
            </w:rPr>
            <w:id w:val="271512307"/>
            <w:docPartObj>
              <w:docPartGallery w:val="Table of Contents"/>
              <w:docPartUnique/>
            </w:docPartObj>
          </w:sdtPr>
          <w:sdtEndPr>
            <w:rPr>
              <w:bCs/>
              <w:noProof/>
            </w:rPr>
          </w:sdtEndPr>
          <w:sdtContent>
            <w:p w14:paraId="0327D49B" w14:textId="77777777" w:rsidR="00892F19" w:rsidRPr="00AB084E" w:rsidRDefault="00094B2C" w:rsidP="005B34C1">
              <w:pPr>
                <w:pStyle w:val="TOCHeading"/>
                <w:spacing w:line="276" w:lineRule="auto"/>
                <w:rPr>
                  <w:lang w:val="sr-Cyrl-RS"/>
                </w:rPr>
              </w:pPr>
              <w:r w:rsidRPr="00AB084E">
                <w:rPr>
                  <w:lang w:val="sr-Cyrl-RS"/>
                </w:rPr>
                <w:t>Садржај</w:t>
              </w:r>
              <w:r w:rsidR="00892F19" w:rsidRPr="00AB084E">
                <w:rPr>
                  <w:lang w:val="sr-Cyrl-RS"/>
                </w:rPr>
                <w:t>:</w:t>
              </w:r>
            </w:p>
            <w:p w14:paraId="2A13E6C6" w14:textId="77777777" w:rsidR="00892F19" w:rsidRPr="00AB084E" w:rsidRDefault="00892F19" w:rsidP="005B34C1"/>
            <w:p w14:paraId="2B7370BB" w14:textId="77777777" w:rsidR="00E515F3" w:rsidRDefault="00892F19">
              <w:pPr>
                <w:pStyle w:val="TOC1"/>
                <w:rPr>
                  <w:rFonts w:asciiTheme="minorHAnsi" w:eastAsiaTheme="minorEastAsia" w:hAnsiTheme="minorHAnsi"/>
                  <w:noProof/>
                  <w:sz w:val="22"/>
                  <w:lang w:eastAsia="sr-Cyrl-RS"/>
                </w:rPr>
              </w:pPr>
              <w:r w:rsidRPr="00AB084E">
                <w:rPr>
                  <w:b/>
                  <w:bCs/>
                  <w:noProof/>
                </w:rPr>
                <w:fldChar w:fldCharType="begin"/>
              </w:r>
              <w:r w:rsidRPr="00AB084E">
                <w:rPr>
                  <w:b/>
                  <w:bCs/>
                  <w:noProof/>
                </w:rPr>
                <w:instrText xml:space="preserve"> TOC \o "1-3" \h \z \u </w:instrText>
              </w:r>
              <w:r w:rsidRPr="00AB084E">
                <w:rPr>
                  <w:b/>
                  <w:bCs/>
                  <w:noProof/>
                </w:rPr>
                <w:fldChar w:fldCharType="separate"/>
              </w:r>
              <w:hyperlink w:anchor="_Toc135345942" w:history="1">
                <w:r w:rsidR="00E515F3" w:rsidRPr="00ED0051">
                  <w:rPr>
                    <w:rStyle w:val="Hyperlink"/>
                    <w:noProof/>
                  </w:rPr>
                  <w:t>Увод</w:t>
                </w:r>
                <w:r w:rsidR="00E515F3">
                  <w:rPr>
                    <w:noProof/>
                    <w:webHidden/>
                  </w:rPr>
                  <w:tab/>
                </w:r>
                <w:r w:rsidR="00E515F3">
                  <w:rPr>
                    <w:noProof/>
                    <w:webHidden/>
                  </w:rPr>
                  <w:fldChar w:fldCharType="begin"/>
                </w:r>
                <w:r w:rsidR="00E515F3">
                  <w:rPr>
                    <w:noProof/>
                    <w:webHidden/>
                  </w:rPr>
                  <w:instrText xml:space="preserve"> PAGEREF _Toc135345942 \h </w:instrText>
                </w:r>
                <w:r w:rsidR="00E515F3">
                  <w:rPr>
                    <w:noProof/>
                    <w:webHidden/>
                  </w:rPr>
                </w:r>
                <w:r w:rsidR="00E515F3">
                  <w:rPr>
                    <w:noProof/>
                    <w:webHidden/>
                  </w:rPr>
                  <w:fldChar w:fldCharType="separate"/>
                </w:r>
                <w:r w:rsidR="00E515F3">
                  <w:rPr>
                    <w:noProof/>
                    <w:webHidden/>
                  </w:rPr>
                  <w:t>1</w:t>
                </w:r>
                <w:r w:rsidR="00E515F3">
                  <w:rPr>
                    <w:noProof/>
                    <w:webHidden/>
                  </w:rPr>
                  <w:fldChar w:fldCharType="end"/>
                </w:r>
              </w:hyperlink>
            </w:p>
            <w:p w14:paraId="06B86F08" w14:textId="77777777" w:rsidR="00E515F3" w:rsidRDefault="00000000">
              <w:pPr>
                <w:pStyle w:val="TOC1"/>
                <w:tabs>
                  <w:tab w:val="left" w:pos="1100"/>
                </w:tabs>
                <w:rPr>
                  <w:rFonts w:asciiTheme="minorHAnsi" w:eastAsiaTheme="minorEastAsia" w:hAnsiTheme="minorHAnsi"/>
                  <w:noProof/>
                  <w:sz w:val="22"/>
                  <w:lang w:eastAsia="sr-Cyrl-RS"/>
                </w:rPr>
              </w:pPr>
              <w:hyperlink w:anchor="_Toc135345943" w:history="1">
                <w:r w:rsidR="00E515F3" w:rsidRPr="00ED0051">
                  <w:rPr>
                    <w:rStyle w:val="Hyperlink"/>
                    <w:noProof/>
                  </w:rPr>
                  <w:t>1.</w:t>
                </w:r>
                <w:r w:rsidR="00E515F3">
                  <w:rPr>
                    <w:rFonts w:asciiTheme="minorHAnsi" w:eastAsiaTheme="minorEastAsia" w:hAnsiTheme="minorHAnsi"/>
                    <w:noProof/>
                    <w:sz w:val="22"/>
                    <w:lang w:eastAsia="sr-Cyrl-RS"/>
                  </w:rPr>
                  <w:tab/>
                </w:r>
                <w:r w:rsidR="00E515F3" w:rsidRPr="00ED0051">
                  <w:rPr>
                    <w:rStyle w:val="Hyperlink"/>
                    <w:rFonts w:eastAsia="Times New Roman"/>
                    <w:noProof/>
                  </w:rPr>
                  <w:t>Развој и реформисање аграрне политике Србије</w:t>
                </w:r>
                <w:r w:rsidR="00E515F3">
                  <w:rPr>
                    <w:noProof/>
                    <w:webHidden/>
                  </w:rPr>
                  <w:tab/>
                </w:r>
                <w:r w:rsidR="00E515F3">
                  <w:rPr>
                    <w:noProof/>
                    <w:webHidden/>
                  </w:rPr>
                  <w:fldChar w:fldCharType="begin"/>
                </w:r>
                <w:r w:rsidR="00E515F3">
                  <w:rPr>
                    <w:noProof/>
                    <w:webHidden/>
                  </w:rPr>
                  <w:instrText xml:space="preserve"> PAGEREF _Toc135345943 \h </w:instrText>
                </w:r>
                <w:r w:rsidR="00E515F3">
                  <w:rPr>
                    <w:noProof/>
                    <w:webHidden/>
                  </w:rPr>
                </w:r>
                <w:r w:rsidR="00E515F3">
                  <w:rPr>
                    <w:noProof/>
                    <w:webHidden/>
                  </w:rPr>
                  <w:fldChar w:fldCharType="separate"/>
                </w:r>
                <w:r w:rsidR="00E515F3">
                  <w:rPr>
                    <w:noProof/>
                    <w:webHidden/>
                  </w:rPr>
                  <w:t>2</w:t>
                </w:r>
                <w:r w:rsidR="00E515F3">
                  <w:rPr>
                    <w:noProof/>
                    <w:webHidden/>
                  </w:rPr>
                  <w:fldChar w:fldCharType="end"/>
                </w:r>
              </w:hyperlink>
            </w:p>
            <w:p w14:paraId="6C88491D" w14:textId="77777777" w:rsidR="00E515F3" w:rsidRDefault="00000000">
              <w:pPr>
                <w:pStyle w:val="TOC1"/>
                <w:tabs>
                  <w:tab w:val="left" w:pos="1100"/>
                </w:tabs>
                <w:rPr>
                  <w:rFonts w:asciiTheme="minorHAnsi" w:eastAsiaTheme="minorEastAsia" w:hAnsiTheme="minorHAnsi"/>
                  <w:noProof/>
                  <w:sz w:val="22"/>
                  <w:lang w:eastAsia="sr-Cyrl-RS"/>
                </w:rPr>
              </w:pPr>
              <w:hyperlink w:anchor="_Toc135345944" w:history="1">
                <w:r w:rsidR="00E515F3" w:rsidRPr="00ED0051">
                  <w:rPr>
                    <w:rStyle w:val="Hyperlink"/>
                    <w:noProof/>
                  </w:rPr>
                  <w:t>2.</w:t>
                </w:r>
                <w:r w:rsidR="00E515F3">
                  <w:rPr>
                    <w:rFonts w:asciiTheme="minorHAnsi" w:eastAsiaTheme="minorEastAsia" w:hAnsiTheme="minorHAnsi"/>
                    <w:noProof/>
                    <w:sz w:val="22"/>
                    <w:lang w:eastAsia="sr-Cyrl-RS"/>
                  </w:rPr>
                  <w:tab/>
                </w:r>
                <w:r w:rsidR="00E515F3" w:rsidRPr="00ED0051">
                  <w:rPr>
                    <w:rStyle w:val="Hyperlink"/>
                    <w:rFonts w:eastAsia="Times New Roman"/>
                    <w:noProof/>
                  </w:rPr>
                  <w:t>Мере аграрне политике Србије</w:t>
                </w:r>
                <w:r w:rsidR="00E515F3">
                  <w:rPr>
                    <w:noProof/>
                    <w:webHidden/>
                  </w:rPr>
                  <w:tab/>
                </w:r>
                <w:r w:rsidR="00E515F3">
                  <w:rPr>
                    <w:noProof/>
                    <w:webHidden/>
                  </w:rPr>
                  <w:fldChar w:fldCharType="begin"/>
                </w:r>
                <w:r w:rsidR="00E515F3">
                  <w:rPr>
                    <w:noProof/>
                    <w:webHidden/>
                  </w:rPr>
                  <w:instrText xml:space="preserve"> PAGEREF _Toc135345944 \h </w:instrText>
                </w:r>
                <w:r w:rsidR="00E515F3">
                  <w:rPr>
                    <w:noProof/>
                    <w:webHidden/>
                  </w:rPr>
                </w:r>
                <w:r w:rsidR="00E515F3">
                  <w:rPr>
                    <w:noProof/>
                    <w:webHidden/>
                  </w:rPr>
                  <w:fldChar w:fldCharType="separate"/>
                </w:r>
                <w:r w:rsidR="00E515F3">
                  <w:rPr>
                    <w:noProof/>
                    <w:webHidden/>
                  </w:rPr>
                  <w:t>4</w:t>
                </w:r>
                <w:r w:rsidR="00E515F3">
                  <w:rPr>
                    <w:noProof/>
                    <w:webHidden/>
                  </w:rPr>
                  <w:fldChar w:fldCharType="end"/>
                </w:r>
              </w:hyperlink>
            </w:p>
            <w:p w14:paraId="4369DB1D" w14:textId="77777777" w:rsidR="00E515F3" w:rsidRDefault="00000000">
              <w:pPr>
                <w:pStyle w:val="TOC1"/>
                <w:tabs>
                  <w:tab w:val="left" w:pos="1100"/>
                </w:tabs>
                <w:rPr>
                  <w:rFonts w:asciiTheme="minorHAnsi" w:eastAsiaTheme="minorEastAsia" w:hAnsiTheme="minorHAnsi"/>
                  <w:noProof/>
                  <w:sz w:val="22"/>
                  <w:lang w:eastAsia="sr-Cyrl-RS"/>
                </w:rPr>
              </w:pPr>
              <w:hyperlink w:anchor="_Toc135345945" w:history="1">
                <w:r w:rsidR="00E515F3" w:rsidRPr="00ED0051">
                  <w:rPr>
                    <w:rStyle w:val="Hyperlink"/>
                    <w:noProof/>
                  </w:rPr>
                  <w:t>3.</w:t>
                </w:r>
                <w:r w:rsidR="00E515F3">
                  <w:rPr>
                    <w:rFonts w:asciiTheme="minorHAnsi" w:eastAsiaTheme="minorEastAsia" w:hAnsiTheme="minorHAnsi"/>
                    <w:noProof/>
                    <w:sz w:val="22"/>
                    <w:lang w:eastAsia="sr-Cyrl-RS"/>
                  </w:rPr>
                  <w:tab/>
                </w:r>
                <w:r w:rsidR="00E515F3" w:rsidRPr="00ED0051">
                  <w:rPr>
                    <w:rStyle w:val="Hyperlink"/>
                    <w:rFonts w:eastAsia="Times New Roman"/>
                    <w:noProof/>
                  </w:rPr>
                  <w:t>Субвеније- подстицај пољопривредној производњи</w:t>
                </w:r>
                <w:r w:rsidR="00E515F3">
                  <w:rPr>
                    <w:noProof/>
                    <w:webHidden/>
                  </w:rPr>
                  <w:tab/>
                </w:r>
                <w:r w:rsidR="00E515F3">
                  <w:rPr>
                    <w:noProof/>
                    <w:webHidden/>
                  </w:rPr>
                  <w:fldChar w:fldCharType="begin"/>
                </w:r>
                <w:r w:rsidR="00E515F3">
                  <w:rPr>
                    <w:noProof/>
                    <w:webHidden/>
                  </w:rPr>
                  <w:instrText xml:space="preserve"> PAGEREF _Toc135345945 \h </w:instrText>
                </w:r>
                <w:r w:rsidR="00E515F3">
                  <w:rPr>
                    <w:noProof/>
                    <w:webHidden/>
                  </w:rPr>
                </w:r>
                <w:r w:rsidR="00E515F3">
                  <w:rPr>
                    <w:noProof/>
                    <w:webHidden/>
                  </w:rPr>
                  <w:fldChar w:fldCharType="separate"/>
                </w:r>
                <w:r w:rsidR="00E515F3">
                  <w:rPr>
                    <w:noProof/>
                    <w:webHidden/>
                  </w:rPr>
                  <w:t>6</w:t>
                </w:r>
                <w:r w:rsidR="00E515F3">
                  <w:rPr>
                    <w:noProof/>
                    <w:webHidden/>
                  </w:rPr>
                  <w:fldChar w:fldCharType="end"/>
                </w:r>
              </w:hyperlink>
            </w:p>
            <w:p w14:paraId="4F07D1DC" w14:textId="77777777" w:rsidR="00E515F3" w:rsidRDefault="00000000">
              <w:pPr>
                <w:pStyle w:val="TOC2"/>
                <w:tabs>
                  <w:tab w:val="left" w:pos="1540"/>
                  <w:tab w:val="right" w:leader="dot" w:pos="9062"/>
                </w:tabs>
                <w:rPr>
                  <w:rFonts w:asciiTheme="minorHAnsi" w:eastAsiaTheme="minorEastAsia" w:hAnsiTheme="minorHAnsi"/>
                  <w:noProof/>
                  <w:sz w:val="22"/>
                  <w:lang w:eastAsia="sr-Cyrl-RS"/>
                </w:rPr>
              </w:pPr>
              <w:hyperlink w:anchor="_Toc135345946" w:history="1">
                <w:r w:rsidR="00E515F3" w:rsidRPr="00ED0051">
                  <w:rPr>
                    <w:rStyle w:val="Hyperlink"/>
                    <w:rFonts w:eastAsia="Times New Roman"/>
                    <w:noProof/>
                  </w:rPr>
                  <w:t>3.1.</w:t>
                </w:r>
                <w:r w:rsidR="00E515F3">
                  <w:rPr>
                    <w:rFonts w:asciiTheme="minorHAnsi" w:eastAsiaTheme="minorEastAsia" w:hAnsiTheme="minorHAnsi"/>
                    <w:noProof/>
                    <w:sz w:val="22"/>
                    <w:lang w:eastAsia="sr-Cyrl-RS"/>
                  </w:rPr>
                  <w:tab/>
                </w:r>
                <w:r w:rsidR="00E515F3" w:rsidRPr="00ED0051">
                  <w:rPr>
                    <w:rStyle w:val="Hyperlink"/>
                    <w:rFonts w:eastAsia="Times New Roman"/>
                    <w:noProof/>
                  </w:rPr>
                  <w:t>Спољнотрговинска политика у пољопривреди</w:t>
                </w:r>
                <w:r w:rsidR="00E515F3">
                  <w:rPr>
                    <w:noProof/>
                    <w:webHidden/>
                  </w:rPr>
                  <w:tab/>
                </w:r>
                <w:r w:rsidR="00E515F3">
                  <w:rPr>
                    <w:noProof/>
                    <w:webHidden/>
                  </w:rPr>
                  <w:fldChar w:fldCharType="begin"/>
                </w:r>
                <w:r w:rsidR="00E515F3">
                  <w:rPr>
                    <w:noProof/>
                    <w:webHidden/>
                  </w:rPr>
                  <w:instrText xml:space="preserve"> PAGEREF _Toc135345946 \h </w:instrText>
                </w:r>
                <w:r w:rsidR="00E515F3">
                  <w:rPr>
                    <w:noProof/>
                    <w:webHidden/>
                  </w:rPr>
                </w:r>
                <w:r w:rsidR="00E515F3">
                  <w:rPr>
                    <w:noProof/>
                    <w:webHidden/>
                  </w:rPr>
                  <w:fldChar w:fldCharType="separate"/>
                </w:r>
                <w:r w:rsidR="00E515F3">
                  <w:rPr>
                    <w:noProof/>
                    <w:webHidden/>
                  </w:rPr>
                  <w:t>8</w:t>
                </w:r>
                <w:r w:rsidR="00E515F3">
                  <w:rPr>
                    <w:noProof/>
                    <w:webHidden/>
                  </w:rPr>
                  <w:fldChar w:fldCharType="end"/>
                </w:r>
              </w:hyperlink>
            </w:p>
            <w:p w14:paraId="7A0AB518" w14:textId="77777777" w:rsidR="00E515F3" w:rsidRDefault="00000000">
              <w:pPr>
                <w:pStyle w:val="TOC2"/>
                <w:tabs>
                  <w:tab w:val="left" w:pos="1540"/>
                  <w:tab w:val="right" w:leader="dot" w:pos="9062"/>
                </w:tabs>
                <w:rPr>
                  <w:rFonts w:asciiTheme="minorHAnsi" w:eastAsiaTheme="minorEastAsia" w:hAnsiTheme="minorHAnsi"/>
                  <w:noProof/>
                  <w:sz w:val="22"/>
                  <w:lang w:eastAsia="sr-Cyrl-RS"/>
                </w:rPr>
              </w:pPr>
              <w:hyperlink w:anchor="_Toc135345947" w:history="1">
                <w:r w:rsidR="00E515F3" w:rsidRPr="00ED0051">
                  <w:rPr>
                    <w:rStyle w:val="Hyperlink"/>
                    <w:rFonts w:eastAsia="Times New Roman"/>
                    <w:noProof/>
                  </w:rPr>
                  <w:t>3.2.</w:t>
                </w:r>
                <w:r w:rsidR="00E515F3">
                  <w:rPr>
                    <w:rFonts w:asciiTheme="minorHAnsi" w:eastAsiaTheme="minorEastAsia" w:hAnsiTheme="minorHAnsi"/>
                    <w:noProof/>
                    <w:sz w:val="22"/>
                    <w:lang w:eastAsia="sr-Cyrl-RS"/>
                  </w:rPr>
                  <w:tab/>
                </w:r>
                <w:r w:rsidR="00E515F3" w:rsidRPr="00ED0051">
                  <w:rPr>
                    <w:rStyle w:val="Hyperlink"/>
                    <w:rFonts w:eastAsia="Times New Roman"/>
                    <w:noProof/>
                  </w:rPr>
                  <w:t>Политика робних резерви и складиштења</w:t>
                </w:r>
                <w:r w:rsidR="00E515F3">
                  <w:rPr>
                    <w:noProof/>
                    <w:webHidden/>
                  </w:rPr>
                  <w:tab/>
                </w:r>
                <w:r w:rsidR="00E515F3">
                  <w:rPr>
                    <w:noProof/>
                    <w:webHidden/>
                  </w:rPr>
                  <w:fldChar w:fldCharType="begin"/>
                </w:r>
                <w:r w:rsidR="00E515F3">
                  <w:rPr>
                    <w:noProof/>
                    <w:webHidden/>
                  </w:rPr>
                  <w:instrText xml:space="preserve"> PAGEREF _Toc135345947 \h </w:instrText>
                </w:r>
                <w:r w:rsidR="00E515F3">
                  <w:rPr>
                    <w:noProof/>
                    <w:webHidden/>
                  </w:rPr>
                </w:r>
                <w:r w:rsidR="00E515F3">
                  <w:rPr>
                    <w:noProof/>
                    <w:webHidden/>
                  </w:rPr>
                  <w:fldChar w:fldCharType="separate"/>
                </w:r>
                <w:r w:rsidR="00E515F3">
                  <w:rPr>
                    <w:noProof/>
                    <w:webHidden/>
                  </w:rPr>
                  <w:t>10</w:t>
                </w:r>
                <w:r w:rsidR="00E515F3">
                  <w:rPr>
                    <w:noProof/>
                    <w:webHidden/>
                  </w:rPr>
                  <w:fldChar w:fldCharType="end"/>
                </w:r>
              </w:hyperlink>
            </w:p>
            <w:p w14:paraId="07D24133" w14:textId="77777777" w:rsidR="00E515F3" w:rsidRDefault="00000000" w:rsidP="00E515F3">
              <w:pPr>
                <w:pStyle w:val="TOC2"/>
                <w:tabs>
                  <w:tab w:val="left" w:pos="1540"/>
                  <w:tab w:val="right" w:leader="dot" w:pos="9062"/>
                </w:tabs>
                <w:ind w:left="1416" w:hanging="609"/>
                <w:rPr>
                  <w:rFonts w:asciiTheme="minorHAnsi" w:eastAsiaTheme="minorEastAsia" w:hAnsiTheme="minorHAnsi"/>
                  <w:noProof/>
                  <w:sz w:val="22"/>
                  <w:lang w:eastAsia="sr-Cyrl-RS"/>
                </w:rPr>
              </w:pPr>
              <w:hyperlink w:anchor="_Toc135345948" w:history="1">
                <w:r w:rsidR="00E515F3" w:rsidRPr="00ED0051">
                  <w:rPr>
                    <w:rStyle w:val="Hyperlink"/>
                    <w:rFonts w:eastAsia="Times New Roman"/>
                    <w:noProof/>
                  </w:rPr>
                  <w:t>3.3.</w:t>
                </w:r>
                <w:r w:rsidR="00E515F3">
                  <w:rPr>
                    <w:rFonts w:asciiTheme="minorHAnsi" w:eastAsiaTheme="minorEastAsia" w:hAnsiTheme="minorHAnsi"/>
                    <w:noProof/>
                    <w:sz w:val="22"/>
                    <w:lang w:eastAsia="sr-Cyrl-RS"/>
                  </w:rPr>
                  <w:tab/>
                </w:r>
                <w:r w:rsidR="00E515F3" w:rsidRPr="00ED0051">
                  <w:rPr>
                    <w:rStyle w:val="Hyperlink"/>
                    <w:rFonts w:eastAsia="Times New Roman"/>
                    <w:noProof/>
                  </w:rPr>
                  <w:t>Инвестициона и кредитна политика у пољопривреди и мере заштите политике</w:t>
                </w:r>
                <w:r w:rsidR="00E515F3">
                  <w:rPr>
                    <w:noProof/>
                    <w:webHidden/>
                  </w:rPr>
                  <w:tab/>
                </w:r>
                <w:r w:rsidR="00E515F3">
                  <w:rPr>
                    <w:noProof/>
                    <w:webHidden/>
                  </w:rPr>
                  <w:fldChar w:fldCharType="begin"/>
                </w:r>
                <w:r w:rsidR="00E515F3">
                  <w:rPr>
                    <w:noProof/>
                    <w:webHidden/>
                  </w:rPr>
                  <w:instrText xml:space="preserve"> PAGEREF _Toc135345948 \h </w:instrText>
                </w:r>
                <w:r w:rsidR="00E515F3">
                  <w:rPr>
                    <w:noProof/>
                    <w:webHidden/>
                  </w:rPr>
                </w:r>
                <w:r w:rsidR="00E515F3">
                  <w:rPr>
                    <w:noProof/>
                    <w:webHidden/>
                  </w:rPr>
                  <w:fldChar w:fldCharType="separate"/>
                </w:r>
                <w:r w:rsidR="00E515F3">
                  <w:rPr>
                    <w:noProof/>
                    <w:webHidden/>
                  </w:rPr>
                  <w:t>11</w:t>
                </w:r>
                <w:r w:rsidR="00E515F3">
                  <w:rPr>
                    <w:noProof/>
                    <w:webHidden/>
                  </w:rPr>
                  <w:fldChar w:fldCharType="end"/>
                </w:r>
              </w:hyperlink>
            </w:p>
            <w:p w14:paraId="281BEF29" w14:textId="77777777" w:rsidR="00E515F3" w:rsidRDefault="00000000">
              <w:pPr>
                <w:pStyle w:val="TOC1"/>
                <w:tabs>
                  <w:tab w:val="left" w:pos="1100"/>
                </w:tabs>
                <w:rPr>
                  <w:rFonts w:asciiTheme="minorHAnsi" w:eastAsiaTheme="minorEastAsia" w:hAnsiTheme="minorHAnsi"/>
                  <w:noProof/>
                  <w:sz w:val="22"/>
                  <w:lang w:eastAsia="sr-Cyrl-RS"/>
                </w:rPr>
              </w:pPr>
              <w:hyperlink w:anchor="_Toc135345949" w:history="1">
                <w:r w:rsidR="00E515F3" w:rsidRPr="00ED0051">
                  <w:rPr>
                    <w:rStyle w:val="Hyperlink"/>
                    <w:noProof/>
                  </w:rPr>
                  <w:t>4.</w:t>
                </w:r>
                <w:r w:rsidR="00E515F3">
                  <w:rPr>
                    <w:rFonts w:asciiTheme="minorHAnsi" w:eastAsiaTheme="minorEastAsia" w:hAnsiTheme="minorHAnsi"/>
                    <w:noProof/>
                    <w:sz w:val="22"/>
                    <w:lang w:eastAsia="sr-Cyrl-RS"/>
                  </w:rPr>
                  <w:tab/>
                </w:r>
                <w:r w:rsidR="00E515F3" w:rsidRPr="00ED0051">
                  <w:rPr>
                    <w:rStyle w:val="Hyperlink"/>
                    <w:rFonts w:eastAsia="Times New Roman"/>
                    <w:noProof/>
                  </w:rPr>
                  <w:t>Аграрна реформа</w:t>
                </w:r>
                <w:r w:rsidR="00E515F3">
                  <w:rPr>
                    <w:noProof/>
                    <w:webHidden/>
                  </w:rPr>
                  <w:tab/>
                </w:r>
                <w:r w:rsidR="00E515F3">
                  <w:rPr>
                    <w:noProof/>
                    <w:webHidden/>
                  </w:rPr>
                  <w:fldChar w:fldCharType="begin"/>
                </w:r>
                <w:r w:rsidR="00E515F3">
                  <w:rPr>
                    <w:noProof/>
                    <w:webHidden/>
                  </w:rPr>
                  <w:instrText xml:space="preserve"> PAGEREF _Toc135345949 \h </w:instrText>
                </w:r>
                <w:r w:rsidR="00E515F3">
                  <w:rPr>
                    <w:noProof/>
                    <w:webHidden/>
                  </w:rPr>
                </w:r>
                <w:r w:rsidR="00E515F3">
                  <w:rPr>
                    <w:noProof/>
                    <w:webHidden/>
                  </w:rPr>
                  <w:fldChar w:fldCharType="separate"/>
                </w:r>
                <w:r w:rsidR="00E515F3">
                  <w:rPr>
                    <w:noProof/>
                    <w:webHidden/>
                  </w:rPr>
                  <w:t>13</w:t>
                </w:r>
                <w:r w:rsidR="00E515F3">
                  <w:rPr>
                    <w:noProof/>
                    <w:webHidden/>
                  </w:rPr>
                  <w:fldChar w:fldCharType="end"/>
                </w:r>
              </w:hyperlink>
            </w:p>
            <w:p w14:paraId="52B2C31F" w14:textId="77777777" w:rsidR="00E515F3" w:rsidRDefault="00000000">
              <w:pPr>
                <w:pStyle w:val="TOC1"/>
                <w:tabs>
                  <w:tab w:val="left" w:pos="1100"/>
                </w:tabs>
                <w:rPr>
                  <w:rFonts w:asciiTheme="minorHAnsi" w:eastAsiaTheme="minorEastAsia" w:hAnsiTheme="minorHAnsi"/>
                  <w:noProof/>
                  <w:sz w:val="22"/>
                  <w:lang w:eastAsia="sr-Cyrl-RS"/>
                </w:rPr>
              </w:pPr>
              <w:hyperlink w:anchor="_Toc135345950" w:history="1">
                <w:r w:rsidR="00E515F3" w:rsidRPr="00ED0051">
                  <w:rPr>
                    <w:rStyle w:val="Hyperlink"/>
                    <w:rFonts w:eastAsia="Times New Roman"/>
                    <w:noProof/>
                  </w:rPr>
                  <w:t>5.</w:t>
                </w:r>
                <w:r w:rsidR="00E515F3">
                  <w:rPr>
                    <w:rFonts w:asciiTheme="minorHAnsi" w:eastAsiaTheme="minorEastAsia" w:hAnsiTheme="minorHAnsi"/>
                    <w:noProof/>
                    <w:sz w:val="22"/>
                    <w:lang w:eastAsia="sr-Cyrl-RS"/>
                  </w:rPr>
                  <w:tab/>
                </w:r>
                <w:r w:rsidR="00E515F3" w:rsidRPr="00ED0051">
                  <w:rPr>
                    <w:rStyle w:val="Hyperlink"/>
                    <w:rFonts w:eastAsia="Times New Roman"/>
                    <w:noProof/>
                  </w:rPr>
                  <w:t>Аграрни буџет</w:t>
                </w:r>
                <w:r w:rsidR="00E515F3">
                  <w:rPr>
                    <w:noProof/>
                    <w:webHidden/>
                  </w:rPr>
                  <w:tab/>
                </w:r>
                <w:r w:rsidR="00E515F3">
                  <w:rPr>
                    <w:noProof/>
                    <w:webHidden/>
                  </w:rPr>
                  <w:fldChar w:fldCharType="begin"/>
                </w:r>
                <w:r w:rsidR="00E515F3">
                  <w:rPr>
                    <w:noProof/>
                    <w:webHidden/>
                  </w:rPr>
                  <w:instrText xml:space="preserve"> PAGEREF _Toc135345950 \h </w:instrText>
                </w:r>
                <w:r w:rsidR="00E515F3">
                  <w:rPr>
                    <w:noProof/>
                    <w:webHidden/>
                  </w:rPr>
                </w:r>
                <w:r w:rsidR="00E515F3">
                  <w:rPr>
                    <w:noProof/>
                    <w:webHidden/>
                  </w:rPr>
                  <w:fldChar w:fldCharType="separate"/>
                </w:r>
                <w:r w:rsidR="00E515F3">
                  <w:rPr>
                    <w:noProof/>
                    <w:webHidden/>
                  </w:rPr>
                  <w:t>14</w:t>
                </w:r>
                <w:r w:rsidR="00E515F3">
                  <w:rPr>
                    <w:noProof/>
                    <w:webHidden/>
                  </w:rPr>
                  <w:fldChar w:fldCharType="end"/>
                </w:r>
              </w:hyperlink>
            </w:p>
            <w:p w14:paraId="2EF46430" w14:textId="77777777" w:rsidR="00E515F3" w:rsidRDefault="00000000">
              <w:pPr>
                <w:pStyle w:val="TOC1"/>
                <w:tabs>
                  <w:tab w:val="left" w:pos="1100"/>
                </w:tabs>
                <w:rPr>
                  <w:rFonts w:asciiTheme="minorHAnsi" w:eastAsiaTheme="minorEastAsia" w:hAnsiTheme="minorHAnsi"/>
                  <w:noProof/>
                  <w:sz w:val="22"/>
                  <w:lang w:eastAsia="sr-Cyrl-RS"/>
                </w:rPr>
              </w:pPr>
              <w:hyperlink w:anchor="_Toc135345951" w:history="1">
                <w:r w:rsidR="00E515F3" w:rsidRPr="00ED0051">
                  <w:rPr>
                    <w:rStyle w:val="Hyperlink"/>
                    <w:noProof/>
                  </w:rPr>
                  <w:t>6.</w:t>
                </w:r>
                <w:r w:rsidR="00E515F3">
                  <w:rPr>
                    <w:rFonts w:asciiTheme="minorHAnsi" w:eastAsiaTheme="minorEastAsia" w:hAnsiTheme="minorHAnsi"/>
                    <w:noProof/>
                    <w:sz w:val="22"/>
                    <w:lang w:eastAsia="sr-Cyrl-RS"/>
                  </w:rPr>
                  <w:tab/>
                </w:r>
                <w:r w:rsidR="00E515F3" w:rsidRPr="00ED0051">
                  <w:rPr>
                    <w:rStyle w:val="Hyperlink"/>
                    <w:rFonts w:eastAsia="Times New Roman"/>
                    <w:noProof/>
                  </w:rPr>
                  <w:t>Аграрни сектор Србије и међународне економске интеграције</w:t>
                </w:r>
                <w:r w:rsidR="00E515F3">
                  <w:rPr>
                    <w:noProof/>
                    <w:webHidden/>
                  </w:rPr>
                  <w:tab/>
                </w:r>
                <w:r w:rsidR="00E515F3">
                  <w:rPr>
                    <w:noProof/>
                    <w:webHidden/>
                  </w:rPr>
                  <w:fldChar w:fldCharType="begin"/>
                </w:r>
                <w:r w:rsidR="00E515F3">
                  <w:rPr>
                    <w:noProof/>
                    <w:webHidden/>
                  </w:rPr>
                  <w:instrText xml:space="preserve"> PAGEREF _Toc135345951 \h </w:instrText>
                </w:r>
                <w:r w:rsidR="00E515F3">
                  <w:rPr>
                    <w:noProof/>
                    <w:webHidden/>
                  </w:rPr>
                </w:r>
                <w:r w:rsidR="00E515F3">
                  <w:rPr>
                    <w:noProof/>
                    <w:webHidden/>
                  </w:rPr>
                  <w:fldChar w:fldCharType="separate"/>
                </w:r>
                <w:r w:rsidR="00E515F3">
                  <w:rPr>
                    <w:noProof/>
                    <w:webHidden/>
                  </w:rPr>
                  <w:t>15</w:t>
                </w:r>
                <w:r w:rsidR="00E515F3">
                  <w:rPr>
                    <w:noProof/>
                    <w:webHidden/>
                  </w:rPr>
                  <w:fldChar w:fldCharType="end"/>
                </w:r>
              </w:hyperlink>
            </w:p>
            <w:p w14:paraId="70B45CCD" w14:textId="77777777" w:rsidR="00E515F3" w:rsidRDefault="00000000">
              <w:pPr>
                <w:pStyle w:val="TOC1"/>
                <w:rPr>
                  <w:rFonts w:asciiTheme="minorHAnsi" w:eastAsiaTheme="minorEastAsia" w:hAnsiTheme="minorHAnsi"/>
                  <w:noProof/>
                  <w:sz w:val="22"/>
                  <w:lang w:eastAsia="sr-Cyrl-RS"/>
                </w:rPr>
              </w:pPr>
              <w:hyperlink w:anchor="_Toc135345952" w:history="1">
                <w:r w:rsidR="00E515F3" w:rsidRPr="00ED0051">
                  <w:rPr>
                    <w:rStyle w:val="Hyperlink"/>
                    <w:noProof/>
                  </w:rPr>
                  <w:t>Закључак</w:t>
                </w:r>
                <w:r w:rsidR="00E515F3">
                  <w:rPr>
                    <w:noProof/>
                    <w:webHidden/>
                  </w:rPr>
                  <w:tab/>
                </w:r>
                <w:r w:rsidR="00E515F3">
                  <w:rPr>
                    <w:noProof/>
                    <w:webHidden/>
                  </w:rPr>
                  <w:fldChar w:fldCharType="begin"/>
                </w:r>
                <w:r w:rsidR="00E515F3">
                  <w:rPr>
                    <w:noProof/>
                    <w:webHidden/>
                  </w:rPr>
                  <w:instrText xml:space="preserve"> PAGEREF _Toc135345952 \h </w:instrText>
                </w:r>
                <w:r w:rsidR="00E515F3">
                  <w:rPr>
                    <w:noProof/>
                    <w:webHidden/>
                  </w:rPr>
                </w:r>
                <w:r w:rsidR="00E515F3">
                  <w:rPr>
                    <w:noProof/>
                    <w:webHidden/>
                  </w:rPr>
                  <w:fldChar w:fldCharType="separate"/>
                </w:r>
                <w:r w:rsidR="00E515F3">
                  <w:rPr>
                    <w:noProof/>
                    <w:webHidden/>
                  </w:rPr>
                  <w:t>16</w:t>
                </w:r>
                <w:r w:rsidR="00E515F3">
                  <w:rPr>
                    <w:noProof/>
                    <w:webHidden/>
                  </w:rPr>
                  <w:fldChar w:fldCharType="end"/>
                </w:r>
              </w:hyperlink>
            </w:p>
            <w:p w14:paraId="52591CBB" w14:textId="77777777" w:rsidR="00E515F3" w:rsidRDefault="00000000">
              <w:pPr>
                <w:pStyle w:val="TOC1"/>
                <w:rPr>
                  <w:rFonts w:asciiTheme="minorHAnsi" w:eastAsiaTheme="minorEastAsia" w:hAnsiTheme="minorHAnsi"/>
                  <w:noProof/>
                  <w:sz w:val="22"/>
                  <w:lang w:eastAsia="sr-Cyrl-RS"/>
                </w:rPr>
              </w:pPr>
              <w:hyperlink w:anchor="_Toc135345953" w:history="1">
                <w:r w:rsidR="00E515F3" w:rsidRPr="00ED0051">
                  <w:rPr>
                    <w:rStyle w:val="Hyperlink"/>
                    <w:noProof/>
                  </w:rPr>
                  <w:t>Литература</w:t>
                </w:r>
                <w:r w:rsidR="00E515F3">
                  <w:rPr>
                    <w:noProof/>
                    <w:webHidden/>
                  </w:rPr>
                  <w:tab/>
                </w:r>
                <w:r w:rsidR="00E515F3">
                  <w:rPr>
                    <w:noProof/>
                    <w:webHidden/>
                  </w:rPr>
                  <w:fldChar w:fldCharType="begin"/>
                </w:r>
                <w:r w:rsidR="00E515F3">
                  <w:rPr>
                    <w:noProof/>
                    <w:webHidden/>
                  </w:rPr>
                  <w:instrText xml:space="preserve"> PAGEREF _Toc135345953 \h </w:instrText>
                </w:r>
                <w:r w:rsidR="00E515F3">
                  <w:rPr>
                    <w:noProof/>
                    <w:webHidden/>
                  </w:rPr>
                </w:r>
                <w:r w:rsidR="00E515F3">
                  <w:rPr>
                    <w:noProof/>
                    <w:webHidden/>
                  </w:rPr>
                  <w:fldChar w:fldCharType="separate"/>
                </w:r>
                <w:r w:rsidR="00E515F3">
                  <w:rPr>
                    <w:noProof/>
                    <w:webHidden/>
                  </w:rPr>
                  <w:t>17</w:t>
                </w:r>
                <w:r w:rsidR="00E515F3">
                  <w:rPr>
                    <w:noProof/>
                    <w:webHidden/>
                  </w:rPr>
                  <w:fldChar w:fldCharType="end"/>
                </w:r>
              </w:hyperlink>
            </w:p>
            <w:p w14:paraId="6699E3FC" w14:textId="605915ED" w:rsidR="00892F19" w:rsidRPr="00AB084E" w:rsidRDefault="00892F19" w:rsidP="00620F97">
              <w:pPr>
                <w:ind w:firstLine="0"/>
              </w:pPr>
              <w:r w:rsidRPr="00AB084E">
                <w:rPr>
                  <w:b/>
                  <w:bCs/>
                  <w:noProof/>
                </w:rPr>
                <w:fldChar w:fldCharType="end"/>
              </w:r>
            </w:p>
          </w:sdtContent>
        </w:sdt>
        <w:p w14:paraId="38CC2B17" w14:textId="77777777" w:rsidR="00361D92" w:rsidRPr="00AB084E" w:rsidRDefault="00000000" w:rsidP="005B34C1">
          <w:pPr>
            <w:jc w:val="left"/>
          </w:pPr>
        </w:p>
      </w:sdtContent>
    </w:sdt>
    <w:p w14:paraId="0B9DE474" w14:textId="77777777" w:rsidR="00892F19" w:rsidRPr="00AB084E" w:rsidRDefault="00892F19" w:rsidP="005B34C1"/>
    <w:p w14:paraId="4351FA7A" w14:textId="77777777" w:rsidR="00361D92" w:rsidRPr="00AB084E" w:rsidRDefault="00361D92" w:rsidP="005B34C1">
      <w:r w:rsidRPr="00AB084E">
        <w:br w:type="page"/>
      </w:r>
    </w:p>
    <w:p w14:paraId="19ACD6E0" w14:textId="62C6F360" w:rsidR="00C24496" w:rsidRPr="00AB084E" w:rsidRDefault="695B8D9C" w:rsidP="005B34C1">
      <w:pPr>
        <w:pStyle w:val="Heading1"/>
      </w:pPr>
      <w:bookmarkStart w:id="1" w:name="_Toc55858796"/>
      <w:bookmarkStart w:id="2" w:name="_Toc56737409"/>
      <w:bookmarkStart w:id="3" w:name="_Toc135345942"/>
      <w:r>
        <w:lastRenderedPageBreak/>
        <w:t>Увод</w:t>
      </w:r>
      <w:bookmarkEnd w:id="1"/>
      <w:bookmarkEnd w:id="2"/>
      <w:bookmarkEnd w:id="3"/>
    </w:p>
    <w:p w14:paraId="7AEE48A4" w14:textId="77777777" w:rsidR="001970B4" w:rsidRDefault="001970B4" w:rsidP="00E25765">
      <w:pPr>
        <w:ind w:left="207"/>
        <w:rPr>
          <w:rFonts w:eastAsia="Times New Roman" w:cs="Times New Roman"/>
          <w:szCs w:val="24"/>
        </w:rPr>
      </w:pPr>
    </w:p>
    <w:p w14:paraId="5CEE913B" w14:textId="77777777" w:rsidR="001970B4" w:rsidRDefault="695B8D9C" w:rsidP="00E25765">
      <w:pPr>
        <w:ind w:left="207"/>
        <w:rPr>
          <w:rFonts w:eastAsia="Times New Roman" w:cs="Times New Roman"/>
          <w:szCs w:val="24"/>
        </w:rPr>
      </w:pPr>
      <w:r w:rsidRPr="695B8D9C">
        <w:rPr>
          <w:rFonts w:eastAsia="Times New Roman" w:cs="Times New Roman"/>
          <w:szCs w:val="24"/>
        </w:rPr>
        <w:t>Аграрна политика Србије обухвата и шире аспекте аграрне сфере и развоја села у земљи. Ово су неки од најважнијих елемената аграрне политике Србије: Србија активно подржава развој пољопривреде и села кроз различите програме и мере. Ово укључује финансирање и субвенционисање пољопривредних производња, набавку модерне технологије и механизације, обуку и образовање за пољопривреднике и пружање саве</w:t>
      </w:r>
      <w:r w:rsidR="001970B4">
        <w:rPr>
          <w:rFonts w:eastAsia="Times New Roman" w:cs="Times New Roman"/>
          <w:szCs w:val="24"/>
        </w:rPr>
        <w:t xml:space="preserve">тодавних услуга. </w:t>
      </w:r>
      <w:r w:rsidRPr="695B8D9C">
        <w:rPr>
          <w:rFonts w:eastAsia="Times New Roman" w:cs="Times New Roman"/>
          <w:szCs w:val="24"/>
        </w:rPr>
        <w:t xml:space="preserve">Србија има стратегију за развој села и подстицање економског и социјалног напретка у руралним подручјима. Ова стратегија укључује инвестиције у инфраструктуру, као што су путеви. </w:t>
      </w:r>
    </w:p>
    <w:p w14:paraId="6DD7FDE9" w14:textId="77777777" w:rsidR="001970B4" w:rsidRDefault="695B8D9C" w:rsidP="001970B4">
      <w:pPr>
        <w:ind w:left="207"/>
        <w:rPr>
          <w:rFonts w:eastAsia="Times New Roman" w:cs="Times New Roman"/>
          <w:szCs w:val="24"/>
        </w:rPr>
      </w:pPr>
      <w:r w:rsidRPr="695B8D9C">
        <w:rPr>
          <w:rFonts w:eastAsia="Times New Roman" w:cs="Times New Roman"/>
          <w:szCs w:val="24"/>
        </w:rPr>
        <w:t xml:space="preserve">Држава пружа субвенције и подршку пољопривредним производњама као што су ратарство, сточарство, воћарство и пчеларство. Ове подршке укључују директне субвенције за набавку семена, ђубрива и друге опреме, као и подршку у области осигурања, извоза и маркетинга. Држава подстицаје развој органске пољопривреде и пружа подршку произвођачима који примењују еколошки прихватљиве методе гајења и производње. Ово укључује финансирање конверзије пољопривредних газдинства у органску производњу, обуку произвођача и сертификацију. </w:t>
      </w:r>
    </w:p>
    <w:p w14:paraId="22AD7563" w14:textId="1234BB46" w:rsidR="695B8D9C" w:rsidRPr="001970B4" w:rsidRDefault="695B8D9C" w:rsidP="001970B4">
      <w:pPr>
        <w:ind w:left="207"/>
        <w:rPr>
          <w:rFonts w:eastAsia="Calibri"/>
          <w:szCs w:val="24"/>
        </w:rPr>
      </w:pPr>
      <w:r w:rsidRPr="695B8D9C">
        <w:rPr>
          <w:rFonts w:eastAsia="Times New Roman" w:cs="Times New Roman"/>
          <w:szCs w:val="24"/>
        </w:rPr>
        <w:t xml:space="preserve">Србија се фокусира на мере које би подржале останак млађих генерација на селу и створиле услове за бољи живот. Ово укључује доделу субвенција и кредита за пољопривреднике и пољопривредне фирме, образовне програме за сеоску децу и подстицajе за развој привреде у сеоским подручјима. Држава подржава истраживање и развој у области пољопривреде и подстицање иновација. Финансирање истраживачких пројеката, размена знања са стручњацима унутар и изван земље </w:t>
      </w:r>
      <w:r w:rsidRPr="695B8D9C">
        <w:t>, као и промовисање нових технологија и примена научних открића у пољопривредној производњи.</w:t>
      </w:r>
    </w:p>
    <w:p w14:paraId="635FD0BE" w14:textId="77777777" w:rsidR="001970B4" w:rsidRDefault="001970B4">
      <w:pPr>
        <w:spacing w:before="0" w:after="160" w:line="259" w:lineRule="auto"/>
        <w:ind w:firstLine="0"/>
        <w:jc w:val="left"/>
        <w:rPr>
          <w:rFonts w:eastAsia="Times New Roman" w:cstheme="majorBidi"/>
          <w:b/>
          <w:color w:val="0292DF" w:themeColor="accent1" w:themeShade="BF"/>
          <w:sz w:val="32"/>
          <w:szCs w:val="32"/>
        </w:rPr>
      </w:pPr>
      <w:r>
        <w:rPr>
          <w:rFonts w:eastAsia="Times New Roman"/>
        </w:rPr>
        <w:br w:type="page"/>
      </w:r>
    </w:p>
    <w:p w14:paraId="35920D15" w14:textId="4B930CD3" w:rsidR="695B8D9C" w:rsidRDefault="695B8D9C" w:rsidP="00D72B86">
      <w:pPr>
        <w:pStyle w:val="Heading1"/>
        <w:numPr>
          <w:ilvl w:val="0"/>
          <w:numId w:val="2"/>
        </w:numPr>
      </w:pPr>
      <w:bookmarkStart w:id="4" w:name="_Toc135345943"/>
      <w:r w:rsidRPr="695B8D9C">
        <w:rPr>
          <w:rFonts w:eastAsia="Times New Roman"/>
        </w:rPr>
        <w:lastRenderedPageBreak/>
        <w:t>Развој и реформисање аграрне политике Србије</w:t>
      </w:r>
      <w:bookmarkEnd w:id="4"/>
    </w:p>
    <w:p w14:paraId="7BE8D5C3" w14:textId="22BED64A" w:rsidR="695B8D9C" w:rsidRPr="00E25765" w:rsidRDefault="00E25765" w:rsidP="695B8D9C">
      <w:pPr>
        <w:jc w:val="center"/>
        <w:rPr>
          <w:rFonts w:eastAsia="Times New Roman" w:cs="Times New Roman"/>
          <w:szCs w:val="24"/>
        </w:rPr>
      </w:pPr>
      <w:r w:rsidRPr="00E25765">
        <w:rPr>
          <w:rFonts w:eastAsia="Times New Roman" w:cs="Times New Roman"/>
          <w:szCs w:val="24"/>
        </w:rPr>
        <w:t xml:space="preserve"> </w:t>
      </w:r>
    </w:p>
    <w:p w14:paraId="7491971D" w14:textId="6AF6FF3D" w:rsidR="695B8D9C" w:rsidRDefault="695B8D9C" w:rsidP="001970B4">
      <w:pPr>
        <w:ind w:firstLine="708"/>
      </w:pPr>
      <w:r w:rsidRPr="695B8D9C">
        <w:rPr>
          <w:rFonts w:eastAsia="Times New Roman" w:cs="Times New Roman"/>
          <w:szCs w:val="24"/>
        </w:rPr>
        <w:t>Развој и реформисање аграрне политике Србије су кључни процеси који имају за циљ унапређење пољопривредног сектора и села у земљи. Подела:</w:t>
      </w:r>
    </w:p>
    <w:p w14:paraId="1B1B88B2" w14:textId="220A2733" w:rsidR="001970B4" w:rsidRPr="001970B4" w:rsidRDefault="001970B4" w:rsidP="00D72B86">
      <w:pPr>
        <w:pStyle w:val="ListParagraph"/>
        <w:numPr>
          <w:ilvl w:val="1"/>
          <w:numId w:val="10"/>
        </w:numPr>
        <w:rPr>
          <w:rFonts w:eastAsia="Calibri"/>
          <w:szCs w:val="24"/>
        </w:rPr>
      </w:pPr>
      <w:r>
        <w:rPr>
          <w:rFonts w:eastAsia="Times New Roman" w:cs="Times New Roman"/>
          <w:szCs w:val="24"/>
        </w:rPr>
        <w:t>Улагање у инфраструктуру</w:t>
      </w:r>
    </w:p>
    <w:p w14:paraId="4B7FB71E" w14:textId="7DA0E87D" w:rsidR="001970B4" w:rsidRPr="001970B4" w:rsidRDefault="001970B4" w:rsidP="00D72B86">
      <w:pPr>
        <w:pStyle w:val="ListParagraph"/>
        <w:numPr>
          <w:ilvl w:val="1"/>
          <w:numId w:val="10"/>
        </w:numPr>
        <w:rPr>
          <w:rFonts w:eastAsia="Calibri"/>
          <w:szCs w:val="24"/>
        </w:rPr>
      </w:pPr>
      <w:r>
        <w:rPr>
          <w:rFonts w:eastAsia="Times New Roman" w:cs="Times New Roman"/>
          <w:szCs w:val="24"/>
        </w:rPr>
        <w:t>Подршка младим фармерима</w:t>
      </w:r>
    </w:p>
    <w:p w14:paraId="1F81F7CA" w14:textId="580BC7A3" w:rsidR="001970B4" w:rsidRPr="001970B4" w:rsidRDefault="001970B4" w:rsidP="00D72B86">
      <w:pPr>
        <w:pStyle w:val="ListParagraph"/>
        <w:numPr>
          <w:ilvl w:val="1"/>
          <w:numId w:val="10"/>
        </w:numPr>
        <w:rPr>
          <w:rFonts w:eastAsia="Calibri"/>
          <w:szCs w:val="24"/>
        </w:rPr>
      </w:pPr>
      <w:r w:rsidRPr="695B8D9C">
        <w:rPr>
          <w:rFonts w:eastAsia="Times New Roman" w:cs="Times New Roman"/>
          <w:szCs w:val="24"/>
        </w:rPr>
        <w:t>Промоција органске пољопривреде и одрживог газдовања</w:t>
      </w:r>
    </w:p>
    <w:p w14:paraId="34BEA49B" w14:textId="12963C9F" w:rsidR="001970B4" w:rsidRPr="001970B4" w:rsidRDefault="001970B4" w:rsidP="00D72B86">
      <w:pPr>
        <w:pStyle w:val="ListParagraph"/>
        <w:numPr>
          <w:ilvl w:val="1"/>
          <w:numId w:val="10"/>
        </w:numPr>
        <w:rPr>
          <w:rFonts w:eastAsia="Calibri"/>
          <w:szCs w:val="24"/>
        </w:rPr>
      </w:pPr>
      <w:r>
        <w:rPr>
          <w:rFonts w:eastAsia="Times New Roman" w:cs="Times New Roman"/>
          <w:szCs w:val="24"/>
        </w:rPr>
        <w:t>Унапређење образовања и обуке</w:t>
      </w:r>
    </w:p>
    <w:p w14:paraId="7ED8C291" w14:textId="06020CCD" w:rsidR="001970B4" w:rsidRPr="001970B4" w:rsidRDefault="001970B4" w:rsidP="00D72B86">
      <w:pPr>
        <w:pStyle w:val="ListParagraph"/>
        <w:numPr>
          <w:ilvl w:val="1"/>
          <w:numId w:val="10"/>
        </w:numPr>
        <w:rPr>
          <w:rFonts w:eastAsia="Calibri"/>
          <w:szCs w:val="24"/>
        </w:rPr>
      </w:pPr>
      <w:r w:rsidRPr="695B8D9C">
        <w:t>Подршка привредним акт</w:t>
      </w:r>
      <w:r>
        <w:t>ивностима у руралним подручјима</w:t>
      </w:r>
    </w:p>
    <w:p w14:paraId="63D14937" w14:textId="0A57C359" w:rsidR="695B8D9C" w:rsidRPr="001970B4" w:rsidRDefault="695B8D9C" w:rsidP="001970B4">
      <w:pPr>
        <w:ind w:firstLine="708"/>
        <w:rPr>
          <w:rFonts w:eastAsia="Calibri"/>
          <w:szCs w:val="24"/>
        </w:rPr>
      </w:pPr>
      <w:r w:rsidRPr="001970B4">
        <w:rPr>
          <w:rFonts w:eastAsia="Times New Roman" w:cs="Times New Roman"/>
          <w:szCs w:val="24"/>
        </w:rPr>
        <w:t>Држава посвећује велику пажњу развоју инфраструктуре у руралним подручјима, укључујући путеве, водоводну мрежу, електрификацију и приступ информационим технологијама. Ово је од великог значаја за повећање конкурентности и доступности за пољопривреднике и привредни развој сеоских подручја.</w:t>
      </w:r>
    </w:p>
    <w:p w14:paraId="0F88B8EA" w14:textId="743C4CFA" w:rsidR="695B8D9C" w:rsidRPr="001970B4" w:rsidRDefault="695B8D9C" w:rsidP="001970B4">
      <w:pPr>
        <w:ind w:firstLine="708"/>
        <w:rPr>
          <w:rFonts w:eastAsia="Calibri"/>
          <w:szCs w:val="24"/>
        </w:rPr>
      </w:pPr>
      <w:r w:rsidRPr="001970B4">
        <w:rPr>
          <w:rFonts w:eastAsia="Times New Roman" w:cs="Times New Roman"/>
          <w:szCs w:val="24"/>
        </w:rPr>
        <w:t>Иницијативе за подршку иступању младих људи у пољопривреду и пружање помоћи у оснивању нових пољопривредних предузећа су на снази. Ово укључује финансирање истраживања и образовања, као и доделу финансијских подршки и кредита за младе фармере.</w:t>
      </w:r>
    </w:p>
    <w:p w14:paraId="3BEFF175" w14:textId="08277C45" w:rsidR="695B8D9C" w:rsidRPr="001970B4" w:rsidRDefault="695B8D9C" w:rsidP="001970B4">
      <w:pPr>
        <w:ind w:firstLine="708"/>
        <w:rPr>
          <w:rFonts w:eastAsia="Calibri"/>
          <w:szCs w:val="24"/>
        </w:rPr>
      </w:pPr>
      <w:r w:rsidRPr="001970B4">
        <w:rPr>
          <w:rFonts w:eastAsia="Times New Roman" w:cs="Times New Roman"/>
          <w:szCs w:val="24"/>
        </w:rPr>
        <w:t>Усмеравање ка пољопривреди која је еколошки прихватљива и одржива је значајан аспект реформе аграрне политике. Промовише се употреба природних метода у одржавању плодности земљишта, заштита биолошке разноврсности и рационално коришћење ресурса.</w:t>
      </w:r>
    </w:p>
    <w:p w14:paraId="43086669" w14:textId="27F2546E" w:rsidR="695B8D9C" w:rsidRPr="001970B4" w:rsidRDefault="695B8D9C" w:rsidP="001970B4">
      <w:pPr>
        <w:ind w:firstLine="708"/>
        <w:rPr>
          <w:rFonts w:eastAsia="Calibri"/>
          <w:szCs w:val="24"/>
        </w:rPr>
      </w:pPr>
      <w:r w:rsidRPr="001970B4">
        <w:rPr>
          <w:rFonts w:eastAsia="Times New Roman" w:cs="Times New Roman"/>
          <w:szCs w:val="24"/>
        </w:rPr>
        <w:t>Постоје програми образовања и обуке за пољопривреднике и руралну заједницу који им омогућавају да развију нове в</w:t>
      </w:r>
      <w:r w:rsidRPr="695B8D9C">
        <w:t>ештине и вештине неопходне за модерну пољопривреду. Кроз образовне и тренинг програме, фармери се упознају са новим технологијама, методама управљања ризицима, употребом информационих технологија и применом научних истраживања у пољопривредној производњи.</w:t>
      </w:r>
    </w:p>
    <w:p w14:paraId="1C223200" w14:textId="77777777" w:rsidR="001970B4" w:rsidRDefault="001970B4">
      <w:pPr>
        <w:spacing w:before="0" w:after="160" w:line="259" w:lineRule="auto"/>
        <w:ind w:firstLine="0"/>
        <w:jc w:val="left"/>
      </w:pPr>
      <w:r>
        <w:br w:type="page"/>
      </w:r>
    </w:p>
    <w:p w14:paraId="30799EA0" w14:textId="17B1D417" w:rsidR="695B8D9C" w:rsidRPr="001970B4" w:rsidRDefault="695B8D9C" w:rsidP="001970B4">
      <w:pPr>
        <w:ind w:firstLine="708"/>
        <w:rPr>
          <w:rFonts w:eastAsia="Calibri"/>
          <w:szCs w:val="24"/>
        </w:rPr>
      </w:pPr>
      <w:r w:rsidRPr="695B8D9C">
        <w:lastRenderedPageBreak/>
        <w:t>Осим развоја пољопривреде, стварање нових привредних могућности у руралним подручјима је такође битан аспект реформе аграрне политике. Промовишу се различите активности, као што су рурални туризам, прерада и промоција локалних производа, рурални привредни паркови и развој малих и средњих предузећа.</w:t>
      </w:r>
    </w:p>
    <w:p w14:paraId="55E475EB" w14:textId="2FC40C21" w:rsidR="695B8D9C" w:rsidRDefault="695B8D9C" w:rsidP="001970B4">
      <w:r w:rsidRPr="695B8D9C">
        <w:t>Ове и друге иницијативе и мере представљају напоре Србије да подигне квалитет и конкурентност пољопривредног сектора и села. Кроз развој, реформе и подршку, аграрна политика има за циљ да створи процветало село, усмерено ка одрживом развоју и просперитету сеоске заједнице.</w:t>
      </w:r>
    </w:p>
    <w:p w14:paraId="646CED1B" w14:textId="2476AB29" w:rsidR="001970B4" w:rsidRDefault="001970B4" w:rsidP="00E25765">
      <w:pPr>
        <w:ind w:left="207" w:firstLine="0"/>
        <w:rPr>
          <w:rFonts w:eastAsia="Calibri"/>
          <w:szCs w:val="24"/>
        </w:rPr>
      </w:pPr>
      <w:r>
        <w:rPr>
          <w:noProof/>
          <w:lang w:eastAsia="sr-Cyrl-RS"/>
        </w:rPr>
        <w:drawing>
          <wp:inline distT="0" distB="0" distL="0" distR="0" wp14:anchorId="77910AA0" wp14:editId="2FCEC825">
            <wp:extent cx="5759355" cy="2879678"/>
            <wp:effectExtent l="171450" t="171450" r="375285" b="35941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760721" cy="2880361"/>
                    </a:xfrm>
                    <a:prstGeom prst="rect">
                      <a:avLst/>
                    </a:prstGeom>
                    <a:ln>
                      <a:noFill/>
                    </a:ln>
                    <a:effectLst>
                      <a:outerShdw blurRad="292100" dist="139700" dir="2700000" algn="tl" rotWithShape="0">
                        <a:srgbClr val="333333">
                          <a:alpha val="65000"/>
                        </a:srgbClr>
                      </a:outerShdw>
                    </a:effectLst>
                  </pic:spPr>
                </pic:pic>
              </a:graphicData>
            </a:graphic>
          </wp:inline>
        </w:drawing>
      </w:r>
    </w:p>
    <w:p w14:paraId="5CBC12DE" w14:textId="00D78EC5" w:rsidR="695B8D9C" w:rsidRDefault="001970B4" w:rsidP="001970B4">
      <w:pPr>
        <w:pStyle w:val="Subtitle"/>
      </w:pPr>
      <w:r>
        <w:rPr>
          <w:noProof/>
          <w:lang w:eastAsia="sr-Cyrl-RS"/>
        </w:rPr>
        <w:t>Слика 1. Стубови ЗПП</w:t>
      </w:r>
    </w:p>
    <w:p w14:paraId="1A40872F" w14:textId="77777777" w:rsidR="00E25765" w:rsidRDefault="00E25765">
      <w:pPr>
        <w:spacing w:before="0" w:after="160" w:line="259" w:lineRule="auto"/>
        <w:ind w:firstLine="0"/>
        <w:jc w:val="left"/>
        <w:rPr>
          <w:rFonts w:eastAsia="Times New Roman" w:cstheme="majorBidi"/>
          <w:b/>
          <w:color w:val="0292DF" w:themeColor="accent1" w:themeShade="BF"/>
          <w:sz w:val="32"/>
          <w:szCs w:val="32"/>
        </w:rPr>
      </w:pPr>
      <w:r>
        <w:rPr>
          <w:rFonts w:eastAsia="Times New Roman"/>
        </w:rPr>
        <w:br w:type="page"/>
      </w:r>
    </w:p>
    <w:p w14:paraId="5A5DB484" w14:textId="0EB393FA" w:rsidR="695B8D9C" w:rsidRDefault="695B8D9C" w:rsidP="00D72B86">
      <w:pPr>
        <w:pStyle w:val="Heading1"/>
        <w:numPr>
          <w:ilvl w:val="0"/>
          <w:numId w:val="2"/>
        </w:numPr>
      </w:pPr>
      <w:bookmarkStart w:id="5" w:name="_Toc135345944"/>
      <w:r w:rsidRPr="695B8D9C">
        <w:rPr>
          <w:rFonts w:eastAsia="Times New Roman"/>
        </w:rPr>
        <w:lastRenderedPageBreak/>
        <w:t>Мере аграрне политике Србије</w:t>
      </w:r>
      <w:bookmarkEnd w:id="5"/>
    </w:p>
    <w:p w14:paraId="695FFECC" w14:textId="77777777" w:rsidR="008049FD" w:rsidRDefault="008049FD" w:rsidP="001970B4">
      <w:pPr>
        <w:ind w:firstLine="708"/>
      </w:pPr>
    </w:p>
    <w:p w14:paraId="65A92EC2" w14:textId="1EC1E142" w:rsidR="695B8D9C" w:rsidRDefault="695B8D9C" w:rsidP="001970B4">
      <w:pPr>
        <w:ind w:firstLine="708"/>
      </w:pPr>
      <w:r w:rsidRPr="695B8D9C">
        <w:rPr>
          <w:rFonts w:eastAsia="Times New Roman" w:cs="Times New Roman"/>
          <w:szCs w:val="24"/>
        </w:rPr>
        <w:t>Мере аграрне политике Србије обухватају различите подршке и иницијативе које имају за циљ унапређење пољопривредног сектора и села у земљи. Неке од најзначајних мера укључују:</w:t>
      </w:r>
    </w:p>
    <w:p w14:paraId="4EE3BBBA" w14:textId="77777777" w:rsidR="001970B4" w:rsidRPr="001970B4" w:rsidRDefault="001970B4" w:rsidP="00D72B86">
      <w:pPr>
        <w:pStyle w:val="ListParagraph"/>
        <w:numPr>
          <w:ilvl w:val="2"/>
          <w:numId w:val="9"/>
        </w:numPr>
        <w:rPr>
          <w:rFonts w:eastAsia="Calibri"/>
          <w:szCs w:val="24"/>
        </w:rPr>
      </w:pPr>
      <w:r>
        <w:rPr>
          <w:rFonts w:eastAsia="Times New Roman" w:cs="Times New Roman"/>
          <w:szCs w:val="24"/>
        </w:rPr>
        <w:t>Субвенције и финансирање</w:t>
      </w:r>
    </w:p>
    <w:p w14:paraId="1B6893C0" w14:textId="7D7A7BCA" w:rsidR="001970B4" w:rsidRPr="001970B4" w:rsidRDefault="001970B4" w:rsidP="00D72B86">
      <w:pPr>
        <w:pStyle w:val="ListParagraph"/>
        <w:numPr>
          <w:ilvl w:val="2"/>
          <w:numId w:val="9"/>
        </w:numPr>
        <w:rPr>
          <w:rFonts w:eastAsia="Calibri"/>
          <w:szCs w:val="24"/>
        </w:rPr>
      </w:pPr>
      <w:r>
        <w:rPr>
          <w:rFonts w:eastAsia="Times New Roman" w:cs="Times New Roman"/>
          <w:szCs w:val="24"/>
        </w:rPr>
        <w:t>Образовање и тренинг</w:t>
      </w:r>
    </w:p>
    <w:p w14:paraId="62AEC83B" w14:textId="4F15D427" w:rsidR="001970B4" w:rsidRPr="001970B4" w:rsidRDefault="001970B4" w:rsidP="00D72B86">
      <w:pPr>
        <w:pStyle w:val="ListParagraph"/>
        <w:numPr>
          <w:ilvl w:val="2"/>
          <w:numId w:val="9"/>
        </w:numPr>
        <w:rPr>
          <w:rFonts w:eastAsia="Calibri"/>
          <w:szCs w:val="24"/>
        </w:rPr>
      </w:pPr>
      <w:r>
        <w:rPr>
          <w:rFonts w:eastAsia="Times New Roman" w:cs="Times New Roman"/>
          <w:szCs w:val="24"/>
        </w:rPr>
        <w:t>Подршка младим фармерима</w:t>
      </w:r>
    </w:p>
    <w:p w14:paraId="1378B6FC" w14:textId="4C406C46" w:rsidR="001970B4" w:rsidRPr="001970B4" w:rsidRDefault="001970B4" w:rsidP="00D72B86">
      <w:pPr>
        <w:pStyle w:val="ListParagraph"/>
        <w:numPr>
          <w:ilvl w:val="2"/>
          <w:numId w:val="9"/>
        </w:numPr>
        <w:rPr>
          <w:rFonts w:eastAsia="Calibri"/>
          <w:szCs w:val="24"/>
        </w:rPr>
      </w:pPr>
      <w:r>
        <w:rPr>
          <w:rFonts w:eastAsia="Times New Roman" w:cs="Times New Roman"/>
          <w:szCs w:val="24"/>
        </w:rPr>
        <w:t>Развој инфраструктуре</w:t>
      </w:r>
    </w:p>
    <w:p w14:paraId="5E86A420" w14:textId="3F5EA3B6" w:rsidR="001970B4" w:rsidRPr="001970B4" w:rsidRDefault="001970B4" w:rsidP="00D72B86">
      <w:pPr>
        <w:pStyle w:val="ListParagraph"/>
        <w:numPr>
          <w:ilvl w:val="2"/>
          <w:numId w:val="9"/>
        </w:numPr>
        <w:rPr>
          <w:rFonts w:eastAsia="Calibri"/>
          <w:szCs w:val="24"/>
        </w:rPr>
      </w:pPr>
      <w:r w:rsidRPr="695B8D9C">
        <w:t>Промовисање органске по</w:t>
      </w:r>
      <w:r>
        <w:t>љопривреде и одрживог газдовања</w:t>
      </w:r>
    </w:p>
    <w:p w14:paraId="55CEF556" w14:textId="2D111470" w:rsidR="001970B4" w:rsidRPr="001970B4" w:rsidRDefault="001970B4" w:rsidP="00D72B86">
      <w:pPr>
        <w:pStyle w:val="ListParagraph"/>
        <w:numPr>
          <w:ilvl w:val="2"/>
          <w:numId w:val="9"/>
        </w:numPr>
        <w:rPr>
          <w:rFonts w:eastAsia="Calibri"/>
          <w:szCs w:val="24"/>
        </w:rPr>
      </w:pPr>
      <w:r w:rsidRPr="695B8D9C">
        <w:t>Инвестици</w:t>
      </w:r>
      <w:r>
        <w:t>је у прераду и додатну вредност</w:t>
      </w:r>
    </w:p>
    <w:p w14:paraId="6916EE13" w14:textId="11A5A99D" w:rsidR="695B8D9C" w:rsidRPr="001970B4" w:rsidRDefault="695B8D9C" w:rsidP="001970B4">
      <w:pPr>
        <w:ind w:firstLine="708"/>
        <w:rPr>
          <w:rFonts w:eastAsia="Calibri"/>
          <w:szCs w:val="24"/>
        </w:rPr>
      </w:pPr>
      <w:r w:rsidRPr="001970B4">
        <w:rPr>
          <w:rFonts w:eastAsia="Times New Roman" w:cs="Times New Roman"/>
          <w:szCs w:val="24"/>
        </w:rPr>
        <w:t>Држава пружа финансијску подршку пољопривредним производњама кроз доделу субвенција, јавних конкурса и јавних набавки. Ово обухвата помоћ у набавци пољопривредне механизације, семена, ђубрива, обнове стоке, инвестиција у пољопривредне објекте и многе друге аспекте производње.</w:t>
      </w:r>
    </w:p>
    <w:p w14:paraId="353ABCAE" w14:textId="176F9570" w:rsidR="695B8D9C" w:rsidRPr="001970B4" w:rsidRDefault="695B8D9C" w:rsidP="001970B4">
      <w:pPr>
        <w:ind w:firstLine="708"/>
        <w:rPr>
          <w:rFonts w:eastAsia="Calibri"/>
          <w:szCs w:val="24"/>
        </w:rPr>
      </w:pPr>
      <w:r w:rsidRPr="001970B4">
        <w:rPr>
          <w:rFonts w:eastAsia="Times New Roman" w:cs="Times New Roman"/>
          <w:szCs w:val="24"/>
        </w:rPr>
        <w:t>Постоје образовни програми и тренинзи за пољопривреднике који пружају знање и вештине за модерну и ефикасну пољопривреду. Ово укључује обуку о новим технологијама, примени агрономских метода, управљању финансијама и маркетингу, како би се фармерима помогло да побољшају производне процесе и пласирање својих производа.</w:t>
      </w:r>
    </w:p>
    <w:p w14:paraId="3E04A5C7" w14:textId="66B0DC05" w:rsidR="695B8D9C" w:rsidRPr="001970B4" w:rsidRDefault="695B8D9C" w:rsidP="001970B4">
      <w:pPr>
        <w:ind w:firstLine="708"/>
        <w:rPr>
          <w:rFonts w:eastAsia="Calibri"/>
          <w:szCs w:val="24"/>
        </w:rPr>
      </w:pPr>
      <w:r w:rsidRPr="001970B4">
        <w:rPr>
          <w:rFonts w:eastAsia="Times New Roman" w:cs="Times New Roman"/>
          <w:szCs w:val="24"/>
        </w:rPr>
        <w:t>Србија има програме и иницијативе које подржавају младе људе у улажењу у пољопривреду. Ово може укључивати финансирање истраживања, образовање, обуку и финансијску подршку за отварање нових пољопривредних предузећа.</w:t>
      </w:r>
    </w:p>
    <w:p w14:paraId="78D1667D" w14:textId="3BE4AADF" w:rsidR="695B8D9C" w:rsidRPr="001970B4" w:rsidRDefault="695B8D9C" w:rsidP="001970B4">
      <w:pPr>
        <w:ind w:firstLine="708"/>
        <w:rPr>
          <w:rFonts w:eastAsia="Calibri"/>
          <w:szCs w:val="24"/>
        </w:rPr>
      </w:pPr>
      <w:r w:rsidRPr="001970B4">
        <w:rPr>
          <w:rFonts w:eastAsia="Times New Roman" w:cs="Times New Roman"/>
          <w:szCs w:val="24"/>
        </w:rPr>
        <w:t xml:space="preserve">Држава улаже у развој инфраструктуре у руралним подручјима, укључујући путну мрежу, водоводну и канализациону инфраструктуру </w:t>
      </w:r>
      <w:r w:rsidRPr="695B8D9C">
        <w:t>и приступ информационим и комуникационим технологијама. Ово ствара боље услове за пољопривреднике, омогућава бржи приступ тржишту, снижава трошкове и повећава конкурентност.</w:t>
      </w:r>
    </w:p>
    <w:p w14:paraId="1A158601" w14:textId="77777777" w:rsidR="001970B4" w:rsidRDefault="001970B4">
      <w:pPr>
        <w:spacing w:before="0" w:after="160" w:line="259" w:lineRule="auto"/>
        <w:ind w:firstLine="0"/>
        <w:jc w:val="left"/>
      </w:pPr>
      <w:r>
        <w:br w:type="page"/>
      </w:r>
    </w:p>
    <w:p w14:paraId="5A55AFE0" w14:textId="673FEA89" w:rsidR="695B8D9C" w:rsidRPr="001970B4" w:rsidRDefault="695B8D9C" w:rsidP="001970B4">
      <w:pPr>
        <w:ind w:firstLine="708"/>
        <w:rPr>
          <w:rFonts w:eastAsia="Calibri"/>
          <w:szCs w:val="24"/>
        </w:rPr>
      </w:pPr>
      <w:r w:rsidRPr="695B8D9C">
        <w:lastRenderedPageBreak/>
        <w:t>Аграрна политика Србије подстиче развој органске пољопривреде кроз обуку и сертификацију, доделу субвенција за прелазак на органску производњу, подршку за промоцију и пласман органских производа. Истовремено, акцент се ставља на примену одрживих метода у пољопривредном газдовању, као што су заштита земљишта и водених ресурса, биодиверзитет и одржива употреба агрохемикалија.</w:t>
      </w:r>
    </w:p>
    <w:p w14:paraId="4D8D7C31" w14:textId="13DF560F" w:rsidR="695B8D9C" w:rsidRPr="001970B4" w:rsidRDefault="695B8D9C" w:rsidP="001970B4">
      <w:pPr>
        <w:ind w:firstLine="708"/>
        <w:rPr>
          <w:rFonts w:eastAsia="Calibri"/>
          <w:szCs w:val="24"/>
        </w:rPr>
      </w:pPr>
      <w:r w:rsidRPr="695B8D9C">
        <w:t>Држава посвећује пажњу унапређењу прерадне индустрије и стварању услова за додавање вредности пољопривредним производима. Ово укључује подршку за модернизацију и развој прерадних капацитета, промоцију увоза и извоза пољопривредних производа, као и стимулисање иновација и развоја нових производа.</w:t>
      </w:r>
    </w:p>
    <w:p w14:paraId="0F0C679E" w14:textId="733757B9" w:rsidR="695B8D9C" w:rsidRDefault="695B8D9C" w:rsidP="001970B4">
      <w:pPr>
        <w:rPr>
          <w:rFonts w:eastAsia="Calibri"/>
          <w:szCs w:val="24"/>
        </w:rPr>
      </w:pPr>
      <w:r w:rsidRPr="695B8D9C">
        <w:t>Ове мере аграрне политике Србије имају за циљ унапређење конкурентности, производности и одрживости пољопривредног сектора, као и подршку развоју сеоских подручја и младих фармера.</w:t>
      </w:r>
    </w:p>
    <w:p w14:paraId="3D3412A0" w14:textId="41314FA6" w:rsidR="695B8D9C" w:rsidRDefault="695B8D9C" w:rsidP="695B8D9C">
      <w:pPr>
        <w:ind w:left="207" w:firstLine="0"/>
        <w:jc w:val="left"/>
        <w:rPr>
          <w:rFonts w:eastAsia="Calibri"/>
          <w:szCs w:val="24"/>
        </w:rPr>
      </w:pPr>
      <w:r w:rsidRPr="695B8D9C">
        <w:rPr>
          <w:rFonts w:eastAsia="Calibri"/>
          <w:szCs w:val="24"/>
        </w:rPr>
        <w:t xml:space="preserve"> </w:t>
      </w:r>
    </w:p>
    <w:p w14:paraId="2707ED86" w14:textId="77777777" w:rsidR="00E25765" w:rsidRDefault="00E25765">
      <w:pPr>
        <w:spacing w:before="0" w:after="160" w:line="259" w:lineRule="auto"/>
        <w:ind w:firstLine="0"/>
        <w:jc w:val="left"/>
        <w:rPr>
          <w:rFonts w:eastAsia="Times New Roman" w:cstheme="majorBidi"/>
          <w:b/>
          <w:color w:val="0292DF" w:themeColor="accent1" w:themeShade="BF"/>
          <w:sz w:val="32"/>
          <w:szCs w:val="32"/>
        </w:rPr>
      </w:pPr>
      <w:r>
        <w:rPr>
          <w:rFonts w:eastAsia="Times New Roman"/>
        </w:rPr>
        <w:br w:type="page"/>
      </w:r>
    </w:p>
    <w:p w14:paraId="5FF1EFF3" w14:textId="727253DB" w:rsidR="695B8D9C" w:rsidRDefault="695B8D9C" w:rsidP="00D72B86">
      <w:pPr>
        <w:pStyle w:val="Heading1"/>
        <w:numPr>
          <w:ilvl w:val="0"/>
          <w:numId w:val="2"/>
        </w:numPr>
      </w:pPr>
      <w:bookmarkStart w:id="6" w:name="_Toc135345945"/>
      <w:r w:rsidRPr="695B8D9C">
        <w:rPr>
          <w:rFonts w:eastAsia="Times New Roman"/>
        </w:rPr>
        <w:lastRenderedPageBreak/>
        <w:t>Субвеније- подстицај пољопривредној производњи</w:t>
      </w:r>
      <w:bookmarkEnd w:id="6"/>
    </w:p>
    <w:p w14:paraId="53CF0A39" w14:textId="77777777" w:rsidR="008049FD" w:rsidRDefault="008049FD" w:rsidP="00E25765">
      <w:pPr>
        <w:ind w:firstLine="708"/>
        <w:rPr>
          <w:rFonts w:eastAsia="Times New Roman" w:cs="Times New Roman"/>
          <w:szCs w:val="24"/>
        </w:rPr>
      </w:pPr>
    </w:p>
    <w:p w14:paraId="035FBD19" w14:textId="56331A91" w:rsidR="695B8D9C" w:rsidRDefault="695B8D9C" w:rsidP="00E25765">
      <w:pPr>
        <w:ind w:firstLine="708"/>
        <w:rPr>
          <w:rFonts w:eastAsia="Times New Roman" w:cs="Times New Roman"/>
          <w:szCs w:val="24"/>
        </w:rPr>
      </w:pPr>
      <w:r w:rsidRPr="695B8D9C">
        <w:rPr>
          <w:rFonts w:eastAsia="Times New Roman" w:cs="Times New Roman"/>
          <w:szCs w:val="24"/>
        </w:rPr>
        <w:t>Субвенционисање и подстицај су врло важни за саму производњу. Без њих многе области производње не би ни постојале, неке врсте су:</w:t>
      </w:r>
    </w:p>
    <w:p w14:paraId="4A6445EF" w14:textId="10CAE263" w:rsidR="695B8D9C" w:rsidRPr="008049FD" w:rsidRDefault="695B8D9C" w:rsidP="00D72B86">
      <w:pPr>
        <w:pStyle w:val="ListParagraph"/>
        <w:numPr>
          <w:ilvl w:val="0"/>
          <w:numId w:val="11"/>
        </w:numPr>
        <w:rPr>
          <w:rFonts w:eastAsia="Calibri"/>
          <w:szCs w:val="24"/>
        </w:rPr>
      </w:pPr>
      <w:r w:rsidRPr="008049FD">
        <w:rPr>
          <w:rFonts w:eastAsia="Times New Roman" w:cs="Times New Roman"/>
          <w:szCs w:val="24"/>
        </w:rPr>
        <w:t>Субвенције за набавку пољопривредне механизације: Држава пружа финансијску помоћ пољопривредницима за набавку нових или унапређење постојеће пољопривредне механизације као што су трактори, комбајни, прскачи и друга опрема.</w:t>
      </w:r>
    </w:p>
    <w:p w14:paraId="37CA8528" w14:textId="6C10EE4D" w:rsidR="695B8D9C" w:rsidRPr="008049FD" w:rsidRDefault="695B8D9C" w:rsidP="00D72B86">
      <w:pPr>
        <w:pStyle w:val="ListParagraph"/>
        <w:numPr>
          <w:ilvl w:val="0"/>
          <w:numId w:val="11"/>
        </w:numPr>
        <w:rPr>
          <w:rFonts w:eastAsia="Calibri"/>
          <w:szCs w:val="24"/>
        </w:rPr>
      </w:pPr>
      <w:r w:rsidRPr="008049FD">
        <w:rPr>
          <w:rFonts w:eastAsia="Times New Roman" w:cs="Times New Roman"/>
          <w:szCs w:val="24"/>
        </w:rPr>
        <w:t>Подстицаји за набавку семена и ђубрива: Пољопривредници могу да добију финансијску помоћ за куповину квалитетног семена и ђубрива, што им помаже у побољшању производњу и квалитета пољопривредних култура.</w:t>
      </w:r>
    </w:p>
    <w:p w14:paraId="35676BB7" w14:textId="560BBAC5" w:rsidR="695B8D9C" w:rsidRPr="008049FD" w:rsidRDefault="695B8D9C" w:rsidP="00D72B86">
      <w:pPr>
        <w:pStyle w:val="ListParagraph"/>
        <w:numPr>
          <w:ilvl w:val="0"/>
          <w:numId w:val="11"/>
        </w:numPr>
        <w:rPr>
          <w:rFonts w:eastAsia="Calibri"/>
          <w:szCs w:val="24"/>
        </w:rPr>
      </w:pPr>
      <w:r w:rsidRPr="008049FD">
        <w:rPr>
          <w:rFonts w:eastAsia="Times New Roman" w:cs="Times New Roman"/>
          <w:szCs w:val="24"/>
        </w:rPr>
        <w:t>Субвенционисање премија за сточарство: За подршку развоју сточарства, пољопривредници могу да добију додатну финансијску помоћ кроз субвенције премија за одржавање и увећање сточног фонда, као што су говеда, свиње и овце.</w:t>
      </w:r>
    </w:p>
    <w:p w14:paraId="2D824BB8" w14:textId="4D3881C9" w:rsidR="695B8D9C" w:rsidRPr="008049FD" w:rsidRDefault="695B8D9C" w:rsidP="00D72B86">
      <w:pPr>
        <w:pStyle w:val="ListParagraph"/>
        <w:numPr>
          <w:ilvl w:val="0"/>
          <w:numId w:val="11"/>
        </w:numPr>
        <w:rPr>
          <w:rFonts w:eastAsia="Calibri"/>
          <w:szCs w:val="24"/>
        </w:rPr>
      </w:pPr>
      <w:r w:rsidRPr="008049FD">
        <w:rPr>
          <w:rFonts w:eastAsia="Times New Roman" w:cs="Times New Roman"/>
          <w:szCs w:val="24"/>
        </w:rPr>
        <w:t>Подстицаји за прехрану животиња: Држава пружа финансијску помоћ за набавку хране и фуража за животиње, помажући пољопривредницима у смањењу трошкова прехране и подржавајући здравље и добробит стоке.</w:t>
      </w:r>
    </w:p>
    <w:p w14:paraId="074045BD" w14:textId="7A218182" w:rsidR="695B8D9C" w:rsidRPr="008049FD" w:rsidRDefault="695B8D9C" w:rsidP="00D72B86">
      <w:pPr>
        <w:pStyle w:val="ListParagraph"/>
        <w:numPr>
          <w:ilvl w:val="0"/>
          <w:numId w:val="11"/>
        </w:numPr>
        <w:rPr>
          <w:rFonts w:eastAsia="Calibri"/>
          <w:szCs w:val="24"/>
        </w:rPr>
      </w:pPr>
      <w:r w:rsidRPr="008049FD">
        <w:rPr>
          <w:rFonts w:eastAsia="Times New Roman" w:cs="Times New Roman"/>
          <w:szCs w:val="24"/>
        </w:rPr>
        <w:t>Субвенционисање инвестиција у пољопривредне објекте: За модернизацију и изградњу нових пољопривредних објеката, као што су стаје, силоси, фуражерке и млекаре, држава пружа финансијску помоћ и доделу субвенција.</w:t>
      </w:r>
    </w:p>
    <w:p w14:paraId="161CAE66" w14:textId="3318BAA0" w:rsidR="695B8D9C" w:rsidRDefault="695B8D9C" w:rsidP="001970B4">
      <w:pPr>
        <w:ind w:firstLine="708"/>
      </w:pPr>
      <w:r w:rsidRPr="695B8D9C">
        <w:rPr>
          <w:rFonts w:eastAsia="Times New Roman" w:cs="Times New Roman"/>
          <w:szCs w:val="24"/>
        </w:rPr>
        <w:t>Важно је напоменути да ове мере субвенционисања и подстицаја пољопривредној производњи у Србији могу варирати и бити подложне променама у складу са државном политиком и актуелним потребама сектора. Циљ ових мера је да пруже финансијску подршку пољопривредницима, унапреде производњу, повећају конкурентност и осигурају стабилан развој пољопривредног сектора.</w:t>
      </w:r>
    </w:p>
    <w:p w14:paraId="3E1FE9FA" w14:textId="77777777" w:rsidR="008049FD" w:rsidRDefault="008049FD">
      <w:pPr>
        <w:spacing w:before="0" w:after="160" w:line="259" w:lineRule="auto"/>
        <w:ind w:firstLine="0"/>
        <w:jc w:val="left"/>
        <w:rPr>
          <w:rFonts w:eastAsia="Times New Roman" w:cs="Times New Roman"/>
          <w:szCs w:val="24"/>
        </w:rPr>
      </w:pPr>
      <w:r>
        <w:rPr>
          <w:rFonts w:eastAsia="Times New Roman" w:cs="Times New Roman"/>
          <w:szCs w:val="24"/>
        </w:rPr>
        <w:br w:type="page"/>
      </w:r>
    </w:p>
    <w:p w14:paraId="73905FD9" w14:textId="48C81023" w:rsidR="695B8D9C" w:rsidRDefault="695B8D9C" w:rsidP="001970B4">
      <w:pPr>
        <w:ind w:firstLine="708"/>
      </w:pPr>
      <w:r w:rsidRPr="695B8D9C">
        <w:rPr>
          <w:rFonts w:eastAsia="Times New Roman" w:cs="Times New Roman"/>
          <w:szCs w:val="24"/>
        </w:rPr>
        <w:lastRenderedPageBreak/>
        <w:t>Поред наведених мера, постоје и друге иницијативе које подстичу развој аграрне сфере у Србији. Неке од њих укључују:</w:t>
      </w:r>
    </w:p>
    <w:p w14:paraId="637CB075" w14:textId="486247CC" w:rsidR="695B8D9C" w:rsidRPr="001970B4" w:rsidRDefault="695B8D9C" w:rsidP="00D72B86">
      <w:pPr>
        <w:pStyle w:val="ListParagraph"/>
        <w:numPr>
          <w:ilvl w:val="0"/>
          <w:numId w:val="8"/>
        </w:numPr>
        <w:rPr>
          <w:rFonts w:eastAsia="Calibri"/>
          <w:szCs w:val="24"/>
        </w:rPr>
      </w:pPr>
      <w:r w:rsidRPr="001970B4">
        <w:rPr>
          <w:rFonts w:eastAsia="Times New Roman" w:cs="Times New Roman"/>
          <w:szCs w:val="24"/>
        </w:rPr>
        <w:t>Промоција извоза пољопривредних производа: Држава активно ради на отварању нових тржишта за српске пољопривредне производе и промовише извоз. Ова иницијатива обухвата унапређење квалитета производа, стандарда безбедности и здравства, као и подршку у промоцији и маркетингу српских производа на међународном тржишту.</w:t>
      </w:r>
    </w:p>
    <w:p w14:paraId="22400C7F" w14:textId="0A842D29" w:rsidR="695B8D9C" w:rsidRPr="001970B4" w:rsidRDefault="695B8D9C" w:rsidP="00D72B86">
      <w:pPr>
        <w:pStyle w:val="ListParagraph"/>
        <w:numPr>
          <w:ilvl w:val="0"/>
          <w:numId w:val="8"/>
        </w:numPr>
        <w:rPr>
          <w:rFonts w:eastAsia="Calibri"/>
          <w:szCs w:val="24"/>
        </w:rPr>
      </w:pPr>
      <w:r w:rsidRPr="001970B4">
        <w:rPr>
          <w:rFonts w:eastAsia="Times New Roman" w:cs="Times New Roman"/>
          <w:szCs w:val="24"/>
        </w:rPr>
        <w:t>Развој руралног туризма: Да би се диверзификовао приход сеоских подручја и стимулисао развој села, постоји фокус на промоцији руралног туризма. Ова иницијатива обухвата обнову и развој сеоских кућа за одмор, агротуризам, гастрономију и друге активности које привлаче туристе и стварају нове пословне могућности.</w:t>
      </w:r>
    </w:p>
    <w:p w14:paraId="6DA728C5" w14:textId="20E75E21" w:rsidR="695B8D9C" w:rsidRPr="001970B4" w:rsidRDefault="695B8D9C" w:rsidP="00D72B86">
      <w:pPr>
        <w:pStyle w:val="ListParagraph"/>
        <w:numPr>
          <w:ilvl w:val="0"/>
          <w:numId w:val="8"/>
        </w:numPr>
        <w:rPr>
          <w:rFonts w:eastAsia="Calibri"/>
          <w:szCs w:val="24"/>
        </w:rPr>
      </w:pPr>
      <w:r w:rsidRPr="001970B4">
        <w:rPr>
          <w:rFonts w:eastAsia="Times New Roman" w:cs="Times New Roman"/>
          <w:szCs w:val="24"/>
        </w:rPr>
        <w:t>Проширење приступа финансирању: Држава ради на проширењу доступна пољопривредницима до финансијских извора и кредита. Ово укључује постојање посебних кредитних линија, гаранција и финансијске подрш</w:t>
      </w:r>
      <w:r w:rsidRPr="695B8D9C">
        <w:t>ке за развој пољопривредних пројеката, као и сарадњу са банкама и финансијским институцијама у стварању пољопривредних фондова и програма финансирања.</w:t>
      </w:r>
    </w:p>
    <w:p w14:paraId="1DBC4191" w14:textId="647F2B2A" w:rsidR="695B8D9C" w:rsidRDefault="695B8D9C" w:rsidP="001970B4">
      <w:pPr>
        <w:ind w:left="207" w:firstLine="501"/>
        <w:rPr>
          <w:rFonts w:eastAsia="Calibri"/>
          <w:szCs w:val="24"/>
        </w:rPr>
      </w:pPr>
      <w:r w:rsidRPr="695B8D9C">
        <w:t>Ове иницијативе и мере субвенционисања и подстицаја имају за циљ унапређење пољопривредне производње, побољшање животног стандарда пољопривредника, сеоских подручја и допринос економском развоју земље. Континуирано радећи на унапређењу аграрне политике и подршци пољопривреди, Србија ствара услове за остваривање стабилне и процветале пољопривреде у будућности.</w:t>
      </w:r>
    </w:p>
    <w:p w14:paraId="7AE56B83" w14:textId="7D487290" w:rsidR="695B8D9C" w:rsidRDefault="695B8D9C" w:rsidP="001970B4">
      <w:pPr>
        <w:ind w:left="207" w:firstLine="0"/>
        <w:jc w:val="center"/>
      </w:pPr>
      <w:r>
        <w:rPr>
          <w:noProof/>
          <w:lang w:eastAsia="sr-Cyrl-RS"/>
        </w:rPr>
        <w:lastRenderedPageBreak/>
        <w:drawing>
          <wp:inline distT="0" distB="0" distL="0" distR="0" wp14:anchorId="66720F8B" wp14:editId="570877F1">
            <wp:extent cx="5230363" cy="2961564"/>
            <wp:effectExtent l="171450" t="171450" r="389890" b="353695"/>
            <wp:docPr id="2114745790" name="Slika 2114745790" descr="Pogubne česte promene agrarne politi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5245472" cy="2970119"/>
                    </a:xfrm>
                    <a:prstGeom prst="rect">
                      <a:avLst/>
                    </a:prstGeom>
                    <a:ln>
                      <a:noFill/>
                    </a:ln>
                    <a:effectLst>
                      <a:outerShdw blurRad="292100" dist="139700" dir="2700000" algn="tl" rotWithShape="0">
                        <a:srgbClr val="333333">
                          <a:alpha val="65000"/>
                        </a:srgbClr>
                      </a:outerShdw>
                    </a:effectLst>
                  </pic:spPr>
                </pic:pic>
              </a:graphicData>
            </a:graphic>
          </wp:inline>
        </w:drawing>
      </w:r>
      <w:r w:rsidR="008049FD">
        <w:rPr>
          <w:rStyle w:val="SubtitleChar"/>
        </w:rPr>
        <w:t>Слика 2</w:t>
      </w:r>
      <w:r w:rsidR="001970B4" w:rsidRPr="001970B4">
        <w:rPr>
          <w:rStyle w:val="SubtitleChar"/>
        </w:rPr>
        <w:t xml:space="preserve">. </w:t>
      </w:r>
      <w:r w:rsidRPr="001970B4">
        <w:rPr>
          <w:rStyle w:val="SubtitleChar"/>
        </w:rPr>
        <w:t>Приказ честих промена аграрне политике</w:t>
      </w:r>
    </w:p>
    <w:p w14:paraId="08A5F4CE" w14:textId="4D9DAA28" w:rsidR="695B8D9C" w:rsidRDefault="695B8D9C" w:rsidP="00D72B86">
      <w:pPr>
        <w:pStyle w:val="Heading2"/>
        <w:numPr>
          <w:ilvl w:val="1"/>
          <w:numId w:val="2"/>
        </w:numPr>
      </w:pPr>
      <w:bookmarkStart w:id="7" w:name="_Toc135345946"/>
      <w:r w:rsidRPr="695B8D9C">
        <w:rPr>
          <w:rFonts w:eastAsia="Times New Roman"/>
        </w:rPr>
        <w:t>Спољнотрговинска политика у пољопривреди</w:t>
      </w:r>
      <w:bookmarkEnd w:id="7"/>
    </w:p>
    <w:p w14:paraId="1183D1C9" w14:textId="77777777" w:rsidR="008049FD" w:rsidRDefault="008049FD" w:rsidP="00E25765">
      <w:pPr>
        <w:ind w:firstLine="0"/>
        <w:rPr>
          <w:rFonts w:eastAsia="Times New Roman" w:cs="Times New Roman"/>
          <w:szCs w:val="24"/>
        </w:rPr>
      </w:pPr>
    </w:p>
    <w:p w14:paraId="60DD05CB" w14:textId="2CBA58DE" w:rsidR="695B8D9C" w:rsidRDefault="695B8D9C" w:rsidP="008049FD">
      <w:pPr>
        <w:ind w:firstLine="708"/>
      </w:pPr>
      <w:r w:rsidRPr="695B8D9C">
        <w:rPr>
          <w:rFonts w:eastAsia="Times New Roman" w:cs="Times New Roman"/>
          <w:szCs w:val="24"/>
        </w:rPr>
        <w:t>Спољнотрговинска политика у пољопривреди Србије игра значајну улогу у подршци и стимулисању развоја пољопривредног сектора. Она има за циљ промоцију извоза пољопривредних производа, улазак на нова тржишта и стварање конкурентног окружења за српске пољопривреднике. Ево неких карактеристика и стратегија спољнотрговинске политике у пољопривреди Србије:</w:t>
      </w:r>
    </w:p>
    <w:p w14:paraId="268E7B7B" w14:textId="1F4C73E6" w:rsidR="695B8D9C" w:rsidRPr="001970B4" w:rsidRDefault="695B8D9C" w:rsidP="00D72B86">
      <w:pPr>
        <w:pStyle w:val="ListParagraph"/>
        <w:numPr>
          <w:ilvl w:val="0"/>
          <w:numId w:val="7"/>
        </w:numPr>
        <w:rPr>
          <w:rFonts w:eastAsia="Calibri"/>
          <w:szCs w:val="24"/>
        </w:rPr>
      </w:pPr>
      <w:r w:rsidRPr="001970B4">
        <w:rPr>
          <w:rFonts w:eastAsia="Times New Roman" w:cs="Times New Roman"/>
          <w:szCs w:val="24"/>
        </w:rPr>
        <w:t>Диверзификација тржишта: Србија активно ради на отварању нових тржишта за своје пољопривредне производе. Кроз закључивање споразума о слободној трговини и промоцију извоза, стреме се разноврсности у ванграничним пазарима и избегавању прекомерне зависности од једног тржишта.</w:t>
      </w:r>
    </w:p>
    <w:p w14:paraId="70005B28" w14:textId="15D2E4B2" w:rsidR="695B8D9C" w:rsidRPr="001970B4" w:rsidRDefault="695B8D9C" w:rsidP="00D72B86">
      <w:pPr>
        <w:pStyle w:val="ListParagraph"/>
        <w:numPr>
          <w:ilvl w:val="0"/>
          <w:numId w:val="7"/>
        </w:numPr>
        <w:rPr>
          <w:rFonts w:eastAsia="Calibri"/>
          <w:szCs w:val="24"/>
        </w:rPr>
      </w:pPr>
      <w:r w:rsidRPr="001970B4">
        <w:rPr>
          <w:rFonts w:eastAsia="Times New Roman" w:cs="Times New Roman"/>
          <w:szCs w:val="24"/>
        </w:rPr>
        <w:t>Појачана подршка у извозу: Држава пружа финансијску и институционалну подршку пољопривредницима у промоцији и извозу њихових производа. Ова подршка укључује учешће на међународним изложбама, субвенционисање трошкова уласка на страна тржишта и стимулисање формирања извозних конзорцијума и асоцијација.</w:t>
      </w:r>
    </w:p>
    <w:p w14:paraId="1692B38F" w14:textId="414E7463" w:rsidR="695B8D9C" w:rsidRPr="001970B4" w:rsidRDefault="695B8D9C" w:rsidP="00D72B86">
      <w:pPr>
        <w:pStyle w:val="ListParagraph"/>
        <w:numPr>
          <w:ilvl w:val="0"/>
          <w:numId w:val="7"/>
        </w:numPr>
        <w:rPr>
          <w:rFonts w:eastAsia="Calibri"/>
          <w:szCs w:val="24"/>
        </w:rPr>
      </w:pPr>
      <w:r w:rsidRPr="001970B4">
        <w:rPr>
          <w:rFonts w:eastAsia="Times New Roman" w:cs="Times New Roman"/>
          <w:szCs w:val="24"/>
        </w:rPr>
        <w:t xml:space="preserve">Повећање квалитета и стандарда: Како би задржала конкурентност на </w:t>
      </w:r>
      <w:r w:rsidRPr="001970B4">
        <w:rPr>
          <w:rFonts w:eastAsia="Times New Roman" w:cs="Times New Roman"/>
          <w:szCs w:val="24"/>
        </w:rPr>
        <w:lastRenderedPageBreak/>
        <w:t>светском тржишту, Србија активно ради на повећању квалитета својих пољопривредних производа и усаглашавању са међународним стандардима безбедности и квалитета. Ово укључује примену стандарда у храњењу, безбедност хране, заштиту животне средине и добро сточарство.</w:t>
      </w:r>
    </w:p>
    <w:p w14:paraId="0C8A6FA0" w14:textId="4DB59BA1" w:rsidR="695B8D9C" w:rsidRPr="001970B4" w:rsidRDefault="695B8D9C" w:rsidP="00D72B86">
      <w:pPr>
        <w:pStyle w:val="ListParagraph"/>
        <w:numPr>
          <w:ilvl w:val="0"/>
          <w:numId w:val="7"/>
        </w:numPr>
        <w:rPr>
          <w:rFonts w:eastAsia="Calibri"/>
          <w:szCs w:val="24"/>
        </w:rPr>
      </w:pPr>
      <w:r w:rsidRPr="695B8D9C">
        <w:t>Истраживање нових тржишта и производних потенцијала: Како би била у току са захтевима тржишта и идентификовала нове производне потенцијале, Србија активно спроводи истраживања и анализе. Ова иницијатива има за циљ препознавање нових тржишних потреба и развој иновативних пољопривредних производа и услуга које могу бити конкурентне на међународном нивоу.</w:t>
      </w:r>
    </w:p>
    <w:p w14:paraId="6D1AFD30" w14:textId="271E78E9" w:rsidR="695B8D9C" w:rsidRPr="001970B4" w:rsidRDefault="695B8D9C" w:rsidP="00D72B86">
      <w:pPr>
        <w:pStyle w:val="ListParagraph"/>
        <w:numPr>
          <w:ilvl w:val="0"/>
          <w:numId w:val="7"/>
        </w:numPr>
        <w:rPr>
          <w:rFonts w:eastAsia="Calibri"/>
          <w:szCs w:val="24"/>
        </w:rPr>
      </w:pPr>
      <w:r w:rsidRPr="695B8D9C">
        <w:t>Подршка малим и средњим пољопривредним прeдузећима: Србија акцентира на пружање посебне подршке и стимулансе за мала и средња пољопривредна прeдузећа. Ова мерa обухвата финансијске иницијативе, образовање и саветовање, као и унапређење пословног окружења како би се олакшало пословање и проширили капацитети малих пољопривредника за улазак на спољно тржиште.</w:t>
      </w:r>
    </w:p>
    <w:p w14:paraId="27C9105C" w14:textId="0676812E" w:rsidR="695B8D9C" w:rsidRPr="00E25765" w:rsidRDefault="695B8D9C" w:rsidP="001970B4">
      <w:pPr>
        <w:rPr>
          <w:rFonts w:eastAsia="Calibri"/>
          <w:szCs w:val="24"/>
          <w:lang w:val="ru-RU"/>
        </w:rPr>
      </w:pPr>
      <w:r w:rsidRPr="695B8D9C">
        <w:t>Спољнотрговинска политика у пољопривреди Србије има за циљ стимулисање извоза, унапређење квалитета производа, истраживање нових тржишта и подршку малим и средњим пољопривредним прeдузећима. Кроз ове активности, Србија тежи да пољопривреда буде конкурентна и успешна на светском тржишту.</w:t>
      </w:r>
    </w:p>
    <w:p w14:paraId="2A9FD1E0" w14:textId="77777777" w:rsidR="00E25765" w:rsidRDefault="00E25765">
      <w:pPr>
        <w:spacing w:before="0" w:after="160" w:line="259" w:lineRule="auto"/>
        <w:ind w:firstLine="0"/>
        <w:jc w:val="left"/>
        <w:rPr>
          <w:rFonts w:eastAsia="Times New Roman" w:cstheme="majorBidi"/>
          <w:i/>
          <w:color w:val="0292DF" w:themeColor="accent1" w:themeShade="BF"/>
          <w:sz w:val="28"/>
          <w:szCs w:val="26"/>
          <w:lang w:val="ru-RU"/>
        </w:rPr>
      </w:pPr>
      <w:r>
        <w:rPr>
          <w:rFonts w:eastAsia="Times New Roman"/>
          <w:lang w:val="ru-RU"/>
        </w:rPr>
        <w:br w:type="page"/>
      </w:r>
    </w:p>
    <w:p w14:paraId="3B22433B" w14:textId="0B467FC1" w:rsidR="695B8D9C" w:rsidRDefault="695B8D9C" w:rsidP="00D72B86">
      <w:pPr>
        <w:pStyle w:val="Heading2"/>
        <w:numPr>
          <w:ilvl w:val="1"/>
          <w:numId w:val="2"/>
        </w:numPr>
      </w:pPr>
      <w:bookmarkStart w:id="8" w:name="_Toc135345947"/>
      <w:r w:rsidRPr="695B8D9C">
        <w:rPr>
          <w:rFonts w:eastAsia="Times New Roman"/>
        </w:rPr>
        <w:lastRenderedPageBreak/>
        <w:t>Политика робних резерви и складиштења</w:t>
      </w:r>
      <w:bookmarkEnd w:id="8"/>
    </w:p>
    <w:p w14:paraId="22E3A028" w14:textId="77777777" w:rsidR="008049FD" w:rsidRDefault="008049FD" w:rsidP="00E25765">
      <w:pPr>
        <w:ind w:firstLine="708"/>
        <w:rPr>
          <w:rFonts w:eastAsia="Times New Roman" w:cs="Times New Roman"/>
          <w:szCs w:val="24"/>
        </w:rPr>
      </w:pPr>
    </w:p>
    <w:p w14:paraId="22670936" w14:textId="445BFE76" w:rsidR="695B8D9C" w:rsidRDefault="695B8D9C" w:rsidP="00E25765">
      <w:pPr>
        <w:ind w:firstLine="708"/>
      </w:pPr>
      <w:r w:rsidRPr="695B8D9C">
        <w:rPr>
          <w:rFonts w:eastAsia="Times New Roman" w:cs="Times New Roman"/>
          <w:szCs w:val="24"/>
        </w:rPr>
        <w:t>Политика робних резерви и складиштења представља важан аспект аграрне политике у многим земљама, укључујући и Србију. Ова политика има за циљ стварање и одржавање робних резерви, односно задржавање одређене количине пољопривредних производа у складиштима, са намером да се обезбеди стабилност на тржишту и заштите интереси потрошача и произвођача. Ево неколико битних аспеката политике робних резерви и складиштења:</w:t>
      </w:r>
    </w:p>
    <w:p w14:paraId="7A63C7C9" w14:textId="77B7E970" w:rsidR="695B8D9C" w:rsidRPr="001970B4" w:rsidRDefault="695B8D9C" w:rsidP="00D72B86">
      <w:pPr>
        <w:pStyle w:val="ListParagraph"/>
        <w:numPr>
          <w:ilvl w:val="0"/>
          <w:numId w:val="6"/>
        </w:numPr>
        <w:rPr>
          <w:rFonts w:eastAsia="Calibri"/>
          <w:szCs w:val="24"/>
        </w:rPr>
      </w:pPr>
      <w:r w:rsidRPr="001970B4">
        <w:rPr>
          <w:rFonts w:eastAsia="Times New Roman" w:cs="Times New Roman"/>
          <w:szCs w:val="24"/>
        </w:rPr>
        <w:t>Заштита од сезонских варијација: Један од главних разлога за формирање робних резерви је заштита од сезонских варијација у пољопривредној производњи. Складиштење и чување вишка производа из једног дела године омогућава их расподелу и продају у периодима када је производња нижа или недостаје.</w:t>
      </w:r>
    </w:p>
    <w:p w14:paraId="5F798ACF" w14:textId="7B01D763" w:rsidR="695B8D9C" w:rsidRPr="001970B4" w:rsidRDefault="695B8D9C" w:rsidP="00D72B86">
      <w:pPr>
        <w:pStyle w:val="ListParagraph"/>
        <w:numPr>
          <w:ilvl w:val="0"/>
          <w:numId w:val="6"/>
        </w:numPr>
        <w:rPr>
          <w:rFonts w:eastAsia="Calibri"/>
          <w:szCs w:val="24"/>
        </w:rPr>
      </w:pPr>
      <w:r w:rsidRPr="001970B4">
        <w:rPr>
          <w:rFonts w:eastAsia="Times New Roman" w:cs="Times New Roman"/>
          <w:szCs w:val="24"/>
        </w:rPr>
        <w:t>Регулисање понуде и потражње: Политика робних резерви има за циљ регулисање понуде и потражње на тржишту. Услед варијација у производњи и спроведених мера складиштења, резерве могу бити пуштене у продају или задржане на складишту у зависности од потреба тржишта и цена.</w:t>
      </w:r>
    </w:p>
    <w:p w14:paraId="685FC141" w14:textId="23953F75" w:rsidR="695B8D9C" w:rsidRPr="001970B4" w:rsidRDefault="695B8D9C" w:rsidP="00D72B86">
      <w:pPr>
        <w:pStyle w:val="ListParagraph"/>
        <w:numPr>
          <w:ilvl w:val="0"/>
          <w:numId w:val="6"/>
        </w:numPr>
        <w:rPr>
          <w:rFonts w:eastAsia="Calibri"/>
          <w:szCs w:val="24"/>
        </w:rPr>
      </w:pPr>
      <w:r w:rsidRPr="001970B4">
        <w:rPr>
          <w:rFonts w:eastAsia="Times New Roman" w:cs="Times New Roman"/>
          <w:szCs w:val="24"/>
        </w:rPr>
        <w:t>Контрола цена: Формирање робних резерви такође има улогу у контроли цена на тржишту. Ако се примети да цене пољопривредних производа нагло расту или падају, резерве се могу пуштати у продају или задржавати како би се утицало на стабилност цена и смањили ефекти спекулације.</w:t>
      </w:r>
    </w:p>
    <w:p w14:paraId="36986320" w14:textId="7C99FC38" w:rsidR="695B8D9C" w:rsidRPr="001970B4" w:rsidRDefault="695B8D9C" w:rsidP="00D72B86">
      <w:pPr>
        <w:pStyle w:val="ListParagraph"/>
        <w:numPr>
          <w:ilvl w:val="0"/>
          <w:numId w:val="6"/>
        </w:numPr>
        <w:rPr>
          <w:rFonts w:eastAsia="Calibri"/>
          <w:szCs w:val="24"/>
        </w:rPr>
      </w:pPr>
      <w:r w:rsidRPr="695B8D9C">
        <w:t>Гаранција снабдевања: Робне резерве и складишта имају за циљ да обезбеде поуздано снабдевање националног тржишта пољопривредним производима, особито у случају неизвесности или прекида у снабдевању. Ово доприноси стабилности и сигурности у снабдевању храном, како за домаће потребе, тако и за потребе у време ванредних ситуација или криза.</w:t>
      </w:r>
    </w:p>
    <w:p w14:paraId="606D0EDC" w14:textId="41B267AE" w:rsidR="695B8D9C" w:rsidRPr="001970B4" w:rsidRDefault="695B8D9C" w:rsidP="00D72B86">
      <w:pPr>
        <w:pStyle w:val="ListParagraph"/>
        <w:numPr>
          <w:ilvl w:val="0"/>
          <w:numId w:val="6"/>
        </w:numPr>
        <w:rPr>
          <w:rFonts w:eastAsia="Calibri"/>
          <w:szCs w:val="24"/>
        </w:rPr>
      </w:pPr>
      <w:r w:rsidRPr="695B8D9C">
        <w:t xml:space="preserve">Подршка произвођачима: Политика робних резерви и складиштења пружа идентификацију потребних производа и услуга, али и пружа додатну подршку пољопривредним произвођачима. Ова подршка </w:t>
      </w:r>
      <w:r w:rsidRPr="695B8D9C">
        <w:lastRenderedPageBreak/>
        <w:t>може укључивати информације и саветовања о тржишту, техничку помоћ у складиштењу и заштити производа</w:t>
      </w:r>
      <w:r w:rsidR="001970B4">
        <w:t xml:space="preserve"> од губитака, финансијске иниција</w:t>
      </w:r>
      <w:r w:rsidRPr="695B8D9C">
        <w:t>тиве и обуку за управљање складиштима.</w:t>
      </w:r>
    </w:p>
    <w:p w14:paraId="309773A2" w14:textId="59E004B7" w:rsidR="695B8D9C" w:rsidRPr="001970B4" w:rsidRDefault="695B8D9C" w:rsidP="00D72B86">
      <w:pPr>
        <w:pStyle w:val="ListParagraph"/>
        <w:numPr>
          <w:ilvl w:val="0"/>
          <w:numId w:val="6"/>
        </w:numPr>
        <w:rPr>
          <w:rFonts w:eastAsia="Calibri"/>
          <w:szCs w:val="24"/>
        </w:rPr>
      </w:pPr>
      <w:r w:rsidRPr="695B8D9C">
        <w:t>Креирање регулаторних политика: У оквиру политике робних резерви и складиштења, држава има улогу у креирању и примени регулаторних политика и стандарда који се односе на складиштење, квалитет и безбедност пољопривредних производа. Ово помаже у заштити права потрошача и осигуравању квалитета и безбедности хране.</w:t>
      </w:r>
    </w:p>
    <w:p w14:paraId="113675DA" w14:textId="7115892E" w:rsidR="695B8D9C" w:rsidRPr="00E25765" w:rsidRDefault="695B8D9C" w:rsidP="00E25765">
      <w:pPr>
        <w:ind w:left="207" w:firstLine="501"/>
        <w:rPr>
          <w:rFonts w:eastAsia="Calibri"/>
          <w:szCs w:val="24"/>
          <w:lang w:val="ru-RU"/>
        </w:rPr>
      </w:pPr>
      <w:r w:rsidRPr="695B8D9C">
        <w:t>Политика робних резерви и складиштења има значајан утицај на стабилност тржишта, контролу цена, снабдевање националног тржишта и подршку пољопривредним произвођачима. Она је кључни инструмент у остваривању циљева аграрне политике и унапређењу пољопривредног сектора у Србији.</w:t>
      </w:r>
    </w:p>
    <w:p w14:paraId="5CF4257D" w14:textId="52126FA7" w:rsidR="695B8D9C" w:rsidRDefault="695B8D9C" w:rsidP="00D72B86">
      <w:pPr>
        <w:pStyle w:val="Heading2"/>
        <w:numPr>
          <w:ilvl w:val="1"/>
          <w:numId w:val="2"/>
        </w:numPr>
      </w:pPr>
      <w:bookmarkStart w:id="9" w:name="_Toc135345948"/>
      <w:r w:rsidRPr="695B8D9C">
        <w:rPr>
          <w:rFonts w:eastAsia="Times New Roman"/>
        </w:rPr>
        <w:t>Инвестициона и кредитна политика у пољопривреди и мере заштите политике</w:t>
      </w:r>
      <w:bookmarkEnd w:id="9"/>
    </w:p>
    <w:p w14:paraId="356C9D84" w14:textId="77777777" w:rsidR="008049FD" w:rsidRDefault="008049FD" w:rsidP="00E25765">
      <w:pPr>
        <w:ind w:firstLine="708"/>
      </w:pPr>
    </w:p>
    <w:p w14:paraId="5C4ABD14" w14:textId="61B28863" w:rsidR="695B8D9C" w:rsidRDefault="695B8D9C" w:rsidP="00E25765">
      <w:pPr>
        <w:ind w:firstLine="708"/>
        <w:rPr>
          <w:rFonts w:eastAsia="Times New Roman" w:cs="Times New Roman"/>
          <w:szCs w:val="24"/>
          <w:lang w:val="en-US"/>
        </w:rPr>
      </w:pPr>
      <w:r w:rsidRPr="695B8D9C">
        <w:rPr>
          <w:rFonts w:eastAsia="Times New Roman" w:cs="Times New Roman"/>
          <w:szCs w:val="24"/>
        </w:rPr>
        <w:t>Инвестициона и кредитна политика у пољопривреди играју значајну улогу у подршци и развоју пољопривредног сектора. Неколико аспеката које треба истаћи:</w:t>
      </w:r>
    </w:p>
    <w:p w14:paraId="27FBA087" w14:textId="52CB7B78" w:rsidR="00E25765" w:rsidRPr="00E25765" w:rsidRDefault="00E25765" w:rsidP="00D72B86">
      <w:pPr>
        <w:pStyle w:val="ListParagraph"/>
        <w:numPr>
          <w:ilvl w:val="0"/>
          <w:numId w:val="5"/>
        </w:numPr>
        <w:rPr>
          <w:rFonts w:eastAsia="Times New Roman" w:cs="Times New Roman"/>
          <w:szCs w:val="24"/>
        </w:rPr>
      </w:pPr>
      <w:r w:rsidRPr="00E25765">
        <w:rPr>
          <w:rFonts w:eastAsia="Times New Roman" w:cs="Times New Roman"/>
          <w:szCs w:val="24"/>
        </w:rPr>
        <w:t>Инвестициона политика</w:t>
      </w:r>
    </w:p>
    <w:p w14:paraId="04B29A06" w14:textId="0CAEE366" w:rsidR="00E25765" w:rsidRPr="00E25765" w:rsidRDefault="00E25765" w:rsidP="00D72B86">
      <w:pPr>
        <w:pStyle w:val="ListParagraph"/>
        <w:numPr>
          <w:ilvl w:val="0"/>
          <w:numId w:val="5"/>
        </w:numPr>
        <w:rPr>
          <w:rFonts w:eastAsia="Times New Roman" w:cs="Times New Roman"/>
          <w:szCs w:val="24"/>
        </w:rPr>
      </w:pPr>
      <w:r w:rsidRPr="00E25765">
        <w:rPr>
          <w:rFonts w:eastAsia="Times New Roman" w:cs="Times New Roman"/>
          <w:szCs w:val="24"/>
        </w:rPr>
        <w:t>Кредитна политика</w:t>
      </w:r>
    </w:p>
    <w:p w14:paraId="634C99A3" w14:textId="0EFC3328" w:rsidR="00E25765" w:rsidRPr="00E25765" w:rsidRDefault="00E25765" w:rsidP="00D72B86">
      <w:pPr>
        <w:pStyle w:val="ListParagraph"/>
        <w:numPr>
          <w:ilvl w:val="0"/>
          <w:numId w:val="5"/>
        </w:numPr>
        <w:rPr>
          <w:rFonts w:eastAsia="Times New Roman" w:cs="Times New Roman"/>
          <w:szCs w:val="24"/>
        </w:rPr>
      </w:pPr>
      <w:r w:rsidRPr="00E25765">
        <w:rPr>
          <w:rFonts w:eastAsia="Times New Roman" w:cs="Times New Roman"/>
          <w:szCs w:val="24"/>
        </w:rPr>
        <w:t>Мере заштите политике</w:t>
      </w:r>
    </w:p>
    <w:p w14:paraId="02544DBB" w14:textId="233F9931" w:rsidR="695B8D9C" w:rsidRPr="00E25765" w:rsidRDefault="695B8D9C" w:rsidP="00E25765">
      <w:pPr>
        <w:ind w:firstLine="708"/>
        <w:rPr>
          <w:rFonts w:eastAsia="Calibri"/>
          <w:szCs w:val="24"/>
        </w:rPr>
      </w:pPr>
      <w:r w:rsidRPr="00E25765">
        <w:rPr>
          <w:rFonts w:eastAsia="Times New Roman" w:cs="Times New Roman"/>
          <w:szCs w:val="24"/>
        </w:rPr>
        <w:t>Инвестициона политика у пољопривреди има за циљ подстицање и привлачење инвестиција у пољопривредни сектор. Ова политика може обухватати финансирање и подршку различитим аспектима пољопривреде, као што су набавка нове опреме и технологије, модернизација пољопривредних поседа, унапређење инфраструктуре, развој нових производних капацитета и интензивнију обуку и образовање пољопривредника.</w:t>
      </w:r>
    </w:p>
    <w:p w14:paraId="00B3390B" w14:textId="77777777" w:rsidR="00E25765" w:rsidRDefault="00E25765">
      <w:pPr>
        <w:spacing w:before="0" w:after="160" w:line="259" w:lineRule="auto"/>
        <w:ind w:firstLine="0"/>
        <w:jc w:val="left"/>
        <w:rPr>
          <w:rFonts w:eastAsia="Times New Roman" w:cs="Times New Roman"/>
          <w:szCs w:val="24"/>
        </w:rPr>
      </w:pPr>
      <w:r>
        <w:rPr>
          <w:rFonts w:eastAsia="Times New Roman" w:cs="Times New Roman"/>
          <w:szCs w:val="24"/>
        </w:rPr>
        <w:br w:type="page"/>
      </w:r>
    </w:p>
    <w:p w14:paraId="3401D4E8" w14:textId="3AB30428" w:rsidR="695B8D9C" w:rsidRPr="00E25765" w:rsidRDefault="695B8D9C" w:rsidP="00E25765">
      <w:pPr>
        <w:rPr>
          <w:rFonts w:eastAsia="Calibri"/>
          <w:szCs w:val="24"/>
        </w:rPr>
      </w:pPr>
      <w:r w:rsidRPr="00E25765">
        <w:rPr>
          <w:rFonts w:eastAsia="Times New Roman" w:cs="Times New Roman"/>
          <w:szCs w:val="24"/>
        </w:rPr>
        <w:lastRenderedPageBreak/>
        <w:t>Кредитна политика у пољопривреди има за циљ обезбеђивање приступа финансирању и кредитима за пољопривреднике. Ова политика укључује различите мере за подршку, као што су нископроцентни кредити, гаранције за кредите и финансијска помоћ у облику субвенција и стипендија. Циљ је да се олакша приступ финансирању и подржи раздвајање и раст пољопривредних предузећа и индивидуалних пољопривредних произвођача</w:t>
      </w:r>
    </w:p>
    <w:p w14:paraId="76C19CA1" w14:textId="76A00B8C" w:rsidR="695B8D9C" w:rsidRPr="00E25765" w:rsidRDefault="695B8D9C" w:rsidP="00E25765">
      <w:pPr>
        <w:rPr>
          <w:rFonts w:eastAsia="Times New Roman" w:cs="Times New Roman"/>
          <w:szCs w:val="24"/>
        </w:rPr>
      </w:pPr>
      <w:r w:rsidRPr="695B8D9C">
        <w:t>Како би се заштитила и подржала политика инвестиција и кредита у пољопривреди, неопходно је спровођење мера заштите. Ове мере укључују праћење и контролу утрошка средстава, спровођење прописа и стандарда, и сузбијање корупције и превара. Такође, важно је осигурати стабилан правни и регулаторни оквир који штити пољопривредне инвестиције и кредите од непоштеног и незаконитог пословања. Ово укључује јасна правила и процедуре, ефикасан систем контроле и надзора, као и механизме за решавање спорова и заштиту права свих учесника у пољопривредном сектору.</w:t>
      </w:r>
    </w:p>
    <w:p w14:paraId="1397C5DF" w14:textId="77777777" w:rsidR="00E25765" w:rsidRDefault="00E25765">
      <w:pPr>
        <w:spacing w:before="0" w:after="160" w:line="259" w:lineRule="auto"/>
        <w:ind w:firstLine="0"/>
        <w:jc w:val="left"/>
        <w:rPr>
          <w:rFonts w:eastAsia="Times New Roman" w:cstheme="majorBidi"/>
          <w:b/>
          <w:color w:val="0292DF" w:themeColor="accent1" w:themeShade="BF"/>
          <w:sz w:val="32"/>
          <w:szCs w:val="32"/>
        </w:rPr>
      </w:pPr>
      <w:r>
        <w:rPr>
          <w:rFonts w:eastAsia="Times New Roman"/>
        </w:rPr>
        <w:br w:type="page"/>
      </w:r>
    </w:p>
    <w:p w14:paraId="72F9A030" w14:textId="5D11EC01" w:rsidR="695B8D9C" w:rsidRDefault="695B8D9C" w:rsidP="00D72B86">
      <w:pPr>
        <w:pStyle w:val="Heading1"/>
        <w:numPr>
          <w:ilvl w:val="0"/>
          <w:numId w:val="2"/>
        </w:numPr>
      </w:pPr>
      <w:bookmarkStart w:id="10" w:name="_Toc135345949"/>
      <w:r w:rsidRPr="695B8D9C">
        <w:rPr>
          <w:rFonts w:eastAsia="Times New Roman"/>
        </w:rPr>
        <w:lastRenderedPageBreak/>
        <w:t>Аграрна реформа</w:t>
      </w:r>
      <w:bookmarkEnd w:id="10"/>
    </w:p>
    <w:p w14:paraId="5570A25F" w14:textId="77777777" w:rsidR="00E25765" w:rsidRDefault="00E25765" w:rsidP="695B8D9C">
      <w:pPr>
        <w:jc w:val="left"/>
        <w:rPr>
          <w:rFonts w:eastAsia="Times New Roman" w:cs="Times New Roman"/>
          <w:szCs w:val="24"/>
          <w:lang w:val="en-US"/>
        </w:rPr>
      </w:pPr>
    </w:p>
    <w:p w14:paraId="038045FD" w14:textId="68C98405" w:rsidR="695B8D9C" w:rsidRDefault="695B8D9C" w:rsidP="00E25765">
      <w:r w:rsidRPr="695B8D9C">
        <w:rPr>
          <w:rFonts w:eastAsia="Times New Roman" w:cs="Times New Roman"/>
          <w:szCs w:val="24"/>
        </w:rPr>
        <w:t>Аграрна реформа представља процес промена у пољопривредном сектору једне земље, са циљем унапређења равномерне расподеле земљишта, повећања производње, подршке сеоским заједницама и остваривања одрживог развоја. Овакве реформе могу бити спроводљиве дистрибуције земљишта, унапређења права на земљиште, приватизације или државне интервенције у пољопривреду, модернизације пољопривредне производње и стимулисања руралног развоја. Неколико аспеката и мера које често обухвата аграрна реформа:</w:t>
      </w:r>
    </w:p>
    <w:p w14:paraId="20755406" w14:textId="50C689E9" w:rsidR="695B8D9C" w:rsidRPr="00E25765" w:rsidRDefault="695B8D9C" w:rsidP="00D72B86">
      <w:pPr>
        <w:pStyle w:val="ListParagraph"/>
        <w:numPr>
          <w:ilvl w:val="0"/>
          <w:numId w:val="4"/>
        </w:numPr>
        <w:rPr>
          <w:rFonts w:eastAsia="Calibri"/>
          <w:szCs w:val="24"/>
        </w:rPr>
      </w:pPr>
      <w:r w:rsidRPr="00E25765">
        <w:rPr>
          <w:rFonts w:eastAsia="Times New Roman" w:cs="Times New Roman"/>
          <w:szCs w:val="24"/>
        </w:rPr>
        <w:t>Аграрна реформа може обухватати прерасподелу земљишта како би се постигла равномернија расподела пољопривредног земљишта. Ово може укључивати ограничавање максималне величине пољопривредног поседа, продају или изнајмљивању земљишта мањим произвођачима или најамницима, и подршку уступању земљишта у власништво руралних заједница или обједињених произвођачких задруга.</w:t>
      </w:r>
    </w:p>
    <w:p w14:paraId="05912EBC" w14:textId="6BA589A2" w:rsidR="695B8D9C" w:rsidRPr="00E25765" w:rsidRDefault="695B8D9C" w:rsidP="00D72B86">
      <w:pPr>
        <w:pStyle w:val="ListParagraph"/>
        <w:numPr>
          <w:ilvl w:val="0"/>
          <w:numId w:val="4"/>
        </w:numPr>
        <w:rPr>
          <w:rFonts w:eastAsia="Calibri"/>
          <w:szCs w:val="24"/>
        </w:rPr>
      </w:pPr>
      <w:r w:rsidRPr="00E25765">
        <w:rPr>
          <w:rFonts w:eastAsia="Times New Roman" w:cs="Times New Roman"/>
          <w:szCs w:val="24"/>
        </w:rPr>
        <w:t>Аграрна реформа може имати за циљ унапређење права на земљиште, особито за мале пољопривредне произвођаче или земљопоседнике. Ово може укључивати јасне правне оквире, заштиту од незаконитог одузимања земљишта, заштиту права жена на земљиште и стимулисање поштовања традиционалних права на земљиште у руралним заједницама.</w:t>
      </w:r>
    </w:p>
    <w:p w14:paraId="39F22365" w14:textId="77777777" w:rsidR="00E25765" w:rsidRDefault="00E25765" w:rsidP="00E25765">
      <w:pPr>
        <w:spacing w:before="0" w:after="160" w:line="259" w:lineRule="auto"/>
        <w:ind w:firstLine="0"/>
        <w:rPr>
          <w:rFonts w:eastAsia="Times New Roman" w:cstheme="majorBidi"/>
          <w:b/>
          <w:color w:val="0292DF" w:themeColor="accent1" w:themeShade="BF"/>
          <w:sz w:val="32"/>
          <w:szCs w:val="32"/>
        </w:rPr>
      </w:pPr>
      <w:r>
        <w:rPr>
          <w:rFonts w:eastAsia="Times New Roman"/>
        </w:rPr>
        <w:br w:type="page"/>
      </w:r>
    </w:p>
    <w:p w14:paraId="6789039D" w14:textId="34E3EEB4" w:rsidR="695B8D9C" w:rsidRDefault="695B8D9C" w:rsidP="00D72B86">
      <w:pPr>
        <w:pStyle w:val="Heading1"/>
        <w:numPr>
          <w:ilvl w:val="0"/>
          <w:numId w:val="2"/>
        </w:numPr>
        <w:rPr>
          <w:rFonts w:eastAsia="Times New Roman"/>
        </w:rPr>
      </w:pPr>
      <w:bookmarkStart w:id="11" w:name="_Toc135345950"/>
      <w:r w:rsidRPr="695B8D9C">
        <w:rPr>
          <w:rFonts w:eastAsia="Times New Roman"/>
        </w:rPr>
        <w:lastRenderedPageBreak/>
        <w:t>Аграрни буџет</w:t>
      </w:r>
      <w:bookmarkEnd w:id="11"/>
    </w:p>
    <w:p w14:paraId="15BAB256" w14:textId="77777777" w:rsidR="008049FD" w:rsidRDefault="008049FD" w:rsidP="00E25765">
      <w:pPr>
        <w:ind w:firstLine="708"/>
        <w:rPr>
          <w:rFonts w:eastAsia="Times New Roman" w:cs="Times New Roman"/>
          <w:szCs w:val="24"/>
        </w:rPr>
      </w:pPr>
    </w:p>
    <w:p w14:paraId="6CC042D6" w14:textId="5637BF41" w:rsidR="695B8D9C" w:rsidRDefault="695B8D9C" w:rsidP="00E25765">
      <w:pPr>
        <w:ind w:firstLine="708"/>
        <w:rPr>
          <w:rFonts w:eastAsia="Times New Roman" w:cs="Times New Roman"/>
          <w:szCs w:val="24"/>
        </w:rPr>
      </w:pPr>
      <w:r w:rsidRPr="695B8D9C">
        <w:rPr>
          <w:rFonts w:eastAsia="Times New Roman" w:cs="Times New Roman"/>
          <w:szCs w:val="24"/>
        </w:rPr>
        <w:t>Аграрни буџет представља део јавних финансија који је намењен подршци и развоју аграрног сектора. То је финансијски фонд који се користи за финансирање програма, пројеката и мера у области пољопривреде, руралног развоја, рибарства и сродних делатности.</w:t>
      </w:r>
    </w:p>
    <w:p w14:paraId="0F564287" w14:textId="6B37B460" w:rsidR="695B8D9C" w:rsidRDefault="695B8D9C" w:rsidP="00E25765">
      <w:pPr>
        <w:ind w:firstLine="708"/>
      </w:pPr>
      <w:r w:rsidRPr="695B8D9C">
        <w:rPr>
          <w:rFonts w:eastAsia="Times New Roman" w:cs="Times New Roman"/>
          <w:szCs w:val="24"/>
        </w:rPr>
        <w:t>Средства из аграрног буџета користе се за подршку пољопривредницима, субвенције за пољопривредну производњу, подстицајне мере за инвестиције у пољопривреду, подршку руралном предузетништву, развој руралне инфраструктуре, истраживање и развој у пољопривреди, образовање и стручно усавршавање у пољопривреди, заштита животне средине у руралним подручјима и друге релевантне активности.</w:t>
      </w:r>
    </w:p>
    <w:p w14:paraId="0C61E1CA" w14:textId="661BBAA3" w:rsidR="695B8D9C" w:rsidRDefault="695B8D9C" w:rsidP="00E25765">
      <w:pPr>
        <w:ind w:firstLine="708"/>
      </w:pPr>
      <w:r w:rsidRPr="695B8D9C">
        <w:rPr>
          <w:rFonts w:eastAsia="Times New Roman" w:cs="Times New Roman"/>
          <w:szCs w:val="24"/>
        </w:rPr>
        <w:t>Важно је да аграрни буџет буде адекватно планиран и распоређен, уз транспарентност и одговорну употребу средстава. Циљ аграрног буџета је унапређење конкурентности и одрживости аграрног сектора, повећање пољопривредне производње, подршка руралном развоју и побољшање животних услова становништва у руралним подручјима.</w:t>
      </w:r>
    </w:p>
    <w:p w14:paraId="16EBDB8A" w14:textId="7C617E46" w:rsidR="695B8D9C" w:rsidRPr="00E25765" w:rsidRDefault="695B8D9C" w:rsidP="00E25765">
      <w:pPr>
        <w:ind w:firstLine="708"/>
      </w:pPr>
      <w:r w:rsidRPr="695B8D9C">
        <w:rPr>
          <w:rFonts w:eastAsia="Times New Roman" w:cs="Times New Roman"/>
          <w:szCs w:val="24"/>
        </w:rPr>
        <w:t>Расположива средства у аграрном буџету обезбеђују се путем пореских прихода, субвенција, донација, кредитних линија или других извора финансирања. Њихова ефикасна алокација и правилна расподела у складу са приоритетима пољопривредног сектора кључни су за постизање циљева аграрне политике и подршку развоју пољопривреде и руралних подручја.</w:t>
      </w:r>
    </w:p>
    <w:p w14:paraId="2A543AD3" w14:textId="77777777" w:rsidR="00E25765" w:rsidRDefault="00E25765">
      <w:pPr>
        <w:spacing w:before="0" w:after="160" w:line="259" w:lineRule="auto"/>
        <w:ind w:firstLine="0"/>
        <w:jc w:val="left"/>
        <w:rPr>
          <w:rFonts w:eastAsia="Times New Roman" w:cstheme="majorBidi"/>
          <w:b/>
          <w:color w:val="0292DF" w:themeColor="accent1" w:themeShade="BF"/>
          <w:sz w:val="32"/>
          <w:szCs w:val="32"/>
        </w:rPr>
      </w:pPr>
      <w:r>
        <w:rPr>
          <w:rFonts w:eastAsia="Times New Roman"/>
        </w:rPr>
        <w:br w:type="page"/>
      </w:r>
    </w:p>
    <w:p w14:paraId="426BE002" w14:textId="44AC8AC3" w:rsidR="695B8D9C" w:rsidRDefault="695B8D9C" w:rsidP="00D72B86">
      <w:pPr>
        <w:pStyle w:val="Heading1"/>
        <w:numPr>
          <w:ilvl w:val="0"/>
          <w:numId w:val="2"/>
        </w:numPr>
      </w:pPr>
      <w:bookmarkStart w:id="12" w:name="_Toc135345951"/>
      <w:r w:rsidRPr="695B8D9C">
        <w:rPr>
          <w:rFonts w:eastAsia="Times New Roman"/>
        </w:rPr>
        <w:lastRenderedPageBreak/>
        <w:t>Аграрни сектор Србије и међународне економске интеграције</w:t>
      </w:r>
      <w:bookmarkEnd w:id="12"/>
    </w:p>
    <w:p w14:paraId="44DB4A3F" w14:textId="1CA4891F" w:rsidR="695B8D9C" w:rsidRDefault="695B8D9C" w:rsidP="695B8D9C">
      <w:pPr>
        <w:ind w:firstLine="0"/>
        <w:jc w:val="center"/>
        <w:rPr>
          <w:rFonts w:eastAsia="Times New Roman" w:cs="Times New Roman"/>
          <w:szCs w:val="24"/>
        </w:rPr>
      </w:pPr>
    </w:p>
    <w:p w14:paraId="14E02563" w14:textId="72578E00" w:rsidR="695B8D9C" w:rsidRDefault="695B8D9C" w:rsidP="00E25765">
      <w:pPr>
        <w:ind w:firstLine="708"/>
        <w:rPr>
          <w:rFonts w:eastAsia="Times New Roman" w:cs="Times New Roman"/>
          <w:szCs w:val="24"/>
        </w:rPr>
      </w:pPr>
      <w:r w:rsidRPr="695B8D9C">
        <w:rPr>
          <w:rFonts w:eastAsia="Times New Roman" w:cs="Times New Roman"/>
          <w:szCs w:val="24"/>
        </w:rPr>
        <w:t>Аграрни сектор Србије има значајну улогу у међународним економским интеграцијама. Као земља са развијеном пољопривредном базом, Србија активно учествује у светском тржишту пољопривредних производа и има значајан извоз различитих аграрних производа.</w:t>
      </w:r>
    </w:p>
    <w:p w14:paraId="1B34E7B4" w14:textId="5877568A" w:rsidR="695B8D9C" w:rsidRDefault="695B8D9C" w:rsidP="00E25765">
      <w:pPr>
        <w:ind w:firstLine="708"/>
      </w:pPr>
      <w:r w:rsidRPr="695B8D9C">
        <w:rPr>
          <w:rFonts w:eastAsia="Times New Roman" w:cs="Times New Roman"/>
          <w:szCs w:val="24"/>
        </w:rPr>
        <w:t>Међународне економске интеграције омогућавају Србији приступ већим тржиштима, отварају могућности за увоз и извоз пољопривредних производа, промовишу размену технологија и знања у области пољопривреде и доприносе унапређењу конкурентности и ефикасности аграрног сектора.</w:t>
      </w:r>
    </w:p>
    <w:p w14:paraId="76A33525" w14:textId="21CFF458" w:rsidR="695B8D9C" w:rsidRDefault="695B8D9C" w:rsidP="00E25765">
      <w:pPr>
        <w:ind w:firstLine="708"/>
      </w:pPr>
      <w:r w:rsidRPr="695B8D9C">
        <w:rPr>
          <w:rFonts w:eastAsia="Times New Roman" w:cs="Times New Roman"/>
          <w:szCs w:val="24"/>
        </w:rPr>
        <w:t>Србија је чланица Светске трговинске организације (СТО) и Заједнице независних држава (ЗНД). Такође, Србија је потписница бројних међународних споразума и учествује у регионалним интеграционим процесима као што је Стабилизација и придруживање са Европском унијом.</w:t>
      </w:r>
    </w:p>
    <w:p w14:paraId="152C03FF" w14:textId="65A127DC" w:rsidR="695B8D9C" w:rsidRDefault="695B8D9C" w:rsidP="00E25765">
      <w:pPr>
        <w:ind w:firstLine="708"/>
      </w:pPr>
      <w:r w:rsidRPr="695B8D9C">
        <w:rPr>
          <w:rFonts w:eastAsia="Times New Roman" w:cs="Times New Roman"/>
          <w:szCs w:val="24"/>
        </w:rPr>
        <w:t>Кроз међународне трговинске уговоре и споразуме, Србија има приступ тржиштима Европске уније, земаља ЗНД, Централне Европе и другим деловима света. Ово ствара могућности за извоз аграрних производа, улагање у пољопривреду и сарадњу са другим земљама у области пољопривреде, технологије и истраживања.</w:t>
      </w:r>
    </w:p>
    <w:p w14:paraId="7936B4CF" w14:textId="77E7EB96" w:rsidR="695B8D9C" w:rsidRDefault="695B8D9C" w:rsidP="00E25765">
      <w:pPr>
        <w:ind w:firstLine="708"/>
      </w:pPr>
      <w:r w:rsidRPr="695B8D9C">
        <w:rPr>
          <w:rFonts w:eastAsia="Times New Roman" w:cs="Times New Roman"/>
          <w:szCs w:val="24"/>
        </w:rPr>
        <w:t>У оквиру међународних економских интеграција, Србија се такође активно укључује у различите пројекте и програме који имају за циљ развој аграрне инфраструктуре, модернизацију пољопривредних технологија, унапређење сточарства, подршку руралном развоју и смањење сиромаштва у руралним подручјима. Ова активна укљученост у међународне економске интеграције омогућава Србији да оствари бројне предности и створи повољно окружење за даљи развој аграрног сектора.</w:t>
      </w:r>
    </w:p>
    <w:p w14:paraId="0DB3ECDA" w14:textId="71B03B9E" w:rsidR="695B8D9C" w:rsidRDefault="695B8D9C" w:rsidP="695B8D9C">
      <w:pPr>
        <w:ind w:firstLine="0"/>
        <w:jc w:val="left"/>
        <w:rPr>
          <w:rFonts w:eastAsia="Times New Roman" w:cs="Times New Roman"/>
          <w:szCs w:val="24"/>
        </w:rPr>
      </w:pPr>
    </w:p>
    <w:p w14:paraId="37957555" w14:textId="2B9D5CC0" w:rsidR="695B8D9C" w:rsidRDefault="695B8D9C" w:rsidP="695B8D9C">
      <w:pPr>
        <w:jc w:val="left"/>
        <w:rPr>
          <w:rFonts w:eastAsia="Times New Roman" w:cs="Times New Roman"/>
          <w:szCs w:val="24"/>
        </w:rPr>
      </w:pPr>
    </w:p>
    <w:p w14:paraId="156184C3" w14:textId="192122B0" w:rsidR="695B8D9C" w:rsidRDefault="695B8D9C" w:rsidP="695B8D9C">
      <w:pPr>
        <w:ind w:left="207" w:firstLine="0"/>
        <w:jc w:val="left"/>
        <w:rPr>
          <w:rFonts w:eastAsia="Times New Roman" w:cs="Times New Roman"/>
          <w:szCs w:val="24"/>
        </w:rPr>
      </w:pPr>
    </w:p>
    <w:p w14:paraId="314FE4CA" w14:textId="3EF5CEA8" w:rsidR="008C5ED3" w:rsidRPr="00F1561B" w:rsidRDefault="695B8D9C" w:rsidP="005B34C1">
      <w:pPr>
        <w:pStyle w:val="Heading1"/>
      </w:pPr>
      <w:bookmarkStart w:id="13" w:name="_Toc135345952"/>
      <w:r>
        <w:lastRenderedPageBreak/>
        <w:t>Закључак</w:t>
      </w:r>
      <w:bookmarkEnd w:id="13"/>
    </w:p>
    <w:p w14:paraId="43364A87" w14:textId="77777777" w:rsidR="00E25765" w:rsidRPr="004633E8" w:rsidRDefault="00E25765" w:rsidP="695B8D9C">
      <w:pPr>
        <w:ind w:firstLine="0"/>
        <w:rPr>
          <w:rFonts w:eastAsia="Times New Roman" w:cs="Times New Roman"/>
          <w:szCs w:val="24"/>
          <w:lang w:val="ru-RU"/>
        </w:rPr>
      </w:pPr>
    </w:p>
    <w:p w14:paraId="7D84A98C" w14:textId="43BD4732" w:rsidR="003F225B" w:rsidRPr="004633E8" w:rsidRDefault="695B8D9C" w:rsidP="00E25765">
      <w:pPr>
        <w:ind w:firstLine="708"/>
        <w:rPr>
          <w:rFonts w:eastAsia="Times New Roman" w:cs="Times New Roman"/>
          <w:szCs w:val="24"/>
          <w:lang w:val="ru-RU"/>
        </w:rPr>
      </w:pPr>
      <w:r w:rsidRPr="695B8D9C">
        <w:rPr>
          <w:rFonts w:eastAsia="Times New Roman" w:cs="Times New Roman"/>
          <w:szCs w:val="24"/>
        </w:rPr>
        <w:t>Аграрна политика Србије је од изузетн</w:t>
      </w:r>
      <w:r w:rsidR="00E25765">
        <w:rPr>
          <w:rFonts w:eastAsia="Times New Roman" w:cs="Times New Roman"/>
          <w:szCs w:val="24"/>
        </w:rPr>
        <w:t>е важности из неколико разлога:</w:t>
      </w:r>
      <w:r w:rsidR="00E25765" w:rsidRPr="00E25765">
        <w:rPr>
          <w:rFonts w:eastAsia="Times New Roman" w:cs="Times New Roman"/>
          <w:szCs w:val="24"/>
          <w:lang w:val="ru-RU"/>
        </w:rPr>
        <w:t xml:space="preserve"> </w:t>
      </w:r>
      <w:r w:rsidRPr="695B8D9C">
        <w:rPr>
          <w:rFonts w:eastAsia="Times New Roman" w:cs="Times New Roman"/>
          <w:szCs w:val="24"/>
        </w:rPr>
        <w:t>Пољопривреда и рурални сектор имају значајну улогу у српској економији. Пољопривреда обезбеђује прехрану становништва, доприноси извозу и спољнотрговинском балансу, креира нова радна места и доприноси стабилности и развоју руралних подручја. Аграрна политика има за циљ подржати, развити и унапредити овај сектор како би допринео привредном расту и благостању земље.</w:t>
      </w:r>
    </w:p>
    <w:p w14:paraId="0C9698E4" w14:textId="359D14FA" w:rsidR="003F225B" w:rsidRDefault="695B8D9C" w:rsidP="00E25765">
      <w:pPr>
        <w:ind w:firstLine="708"/>
        <w:rPr>
          <w:rFonts w:eastAsia="Calibri"/>
          <w:szCs w:val="24"/>
        </w:rPr>
      </w:pPr>
      <w:r w:rsidRPr="695B8D9C">
        <w:rPr>
          <w:rFonts w:eastAsia="Times New Roman" w:cs="Times New Roman"/>
          <w:szCs w:val="24"/>
        </w:rPr>
        <w:t>Аграрна политика има за циљ осигурање стабилне и безбедне хране за становништво. Контрола квалитета и безбедности хране, подршка пољопривредној производњи и развој одрживих пољопривредних система имају витални значај за здравље и добробит становништва.</w:t>
      </w:r>
    </w:p>
    <w:p w14:paraId="296861EA" w14:textId="33ED6734" w:rsidR="003F225B" w:rsidRDefault="695B8D9C" w:rsidP="00E25765">
      <w:pPr>
        <w:ind w:firstLine="708"/>
        <w:rPr>
          <w:rFonts w:eastAsia="Calibri"/>
          <w:szCs w:val="24"/>
        </w:rPr>
      </w:pPr>
      <w:r w:rsidRPr="695B8D9C">
        <w:rPr>
          <w:rFonts w:eastAsia="Times New Roman" w:cs="Times New Roman"/>
          <w:szCs w:val="24"/>
        </w:rPr>
        <w:t>Пољопривреда је кључни стуб развоја руралних подручја. Аграрна политика има за циљ стварање стимулативног окружења за развој предузетништва, инфраструктуре и услуга у руралним подручјима. Ово доприноси стварању равномерног развоја територије, смањењу миграције из руралних у градска подручја и оптимизацији коришћења природних ресурса.</w:t>
      </w:r>
    </w:p>
    <w:p w14:paraId="0CC035A5" w14:textId="458C56DE" w:rsidR="003F225B" w:rsidRDefault="695B8D9C" w:rsidP="00E25765">
      <w:pPr>
        <w:rPr>
          <w:rFonts w:eastAsia="Calibri"/>
          <w:szCs w:val="24"/>
        </w:rPr>
      </w:pPr>
      <w:r w:rsidRPr="695B8D9C">
        <w:rPr>
          <w:rFonts w:eastAsia="Times New Roman" w:cs="Times New Roman"/>
          <w:szCs w:val="24"/>
        </w:rPr>
        <w:t>Аграрна политика има за циљ промовисање одрживих пољопривредних пракси које доприносе заштити животне средине. Примена еколошких стандарда, заштита биодиверзитета, рационална</w:t>
      </w:r>
      <w:r w:rsidRPr="695B8D9C">
        <w:t xml:space="preserve"> расподела природних ресурса и унапређење управљања отпадом у пољопривреди су неки од аспеката које аграрна политика Србије има на уму. Одржив развој аграрног сектора обезбеђује баланс између економских, еколошких и друштвених аспеката, што је од виталног значаја за будућност земље и њене наредне генерације.</w:t>
      </w:r>
    </w:p>
    <w:p w14:paraId="0D090518" w14:textId="677067AE" w:rsidR="003F225B" w:rsidRDefault="003F225B" w:rsidP="695B8D9C"/>
    <w:p w14:paraId="2F3C90D2" w14:textId="1F59FA14" w:rsidR="00C360A7" w:rsidRPr="00AB084E" w:rsidRDefault="00C360A7" w:rsidP="005B34C1">
      <w:pPr>
        <w:rPr>
          <w:rFonts w:eastAsiaTheme="majorEastAsia" w:cstheme="majorBidi"/>
          <w:color w:val="0292DF" w:themeColor="accent1" w:themeShade="BF"/>
          <w:sz w:val="32"/>
          <w:szCs w:val="32"/>
        </w:rPr>
      </w:pPr>
    </w:p>
    <w:p w14:paraId="3C21106A" w14:textId="77777777" w:rsidR="0070190B" w:rsidRPr="00AB084E" w:rsidRDefault="0070190B" w:rsidP="005B34C1">
      <w:pPr>
        <w:jc w:val="left"/>
        <w:rPr>
          <w:rFonts w:eastAsiaTheme="majorEastAsia" w:cstheme="majorBidi"/>
          <w:b/>
          <w:color w:val="0292DF" w:themeColor="accent1" w:themeShade="BF"/>
          <w:sz w:val="32"/>
          <w:szCs w:val="32"/>
        </w:rPr>
      </w:pPr>
      <w:r w:rsidRPr="00AB084E">
        <w:br w:type="page"/>
      </w:r>
    </w:p>
    <w:p w14:paraId="418CA174" w14:textId="7BA1602A" w:rsidR="001D7B0C" w:rsidRPr="00AB084E" w:rsidRDefault="695B8D9C" w:rsidP="005B34C1">
      <w:pPr>
        <w:pStyle w:val="Heading1"/>
      </w:pPr>
      <w:bookmarkStart w:id="14" w:name="_Toc135345953"/>
      <w:r>
        <w:lastRenderedPageBreak/>
        <w:t>Литература</w:t>
      </w:r>
      <w:bookmarkEnd w:id="14"/>
    </w:p>
    <w:sdt>
      <w:sdtPr>
        <w:rPr>
          <w:lang w:val="sr-Latn-CS"/>
        </w:rPr>
        <w:id w:val="246163079"/>
        <w:docPartObj>
          <w:docPartGallery w:val="Bibliographies"/>
          <w:docPartUnique/>
        </w:docPartObj>
      </w:sdtPr>
      <w:sdtEndPr>
        <w:rPr>
          <w:lang w:val="sr-Cyrl-RS"/>
        </w:rPr>
      </w:sdtEndPr>
      <w:sdtContent>
        <w:p w14:paraId="7E39C6E6" w14:textId="2472CA5E" w:rsidR="004633E8" w:rsidRDefault="004633E8" w:rsidP="004633E8"/>
        <w:sdt>
          <w:sdtPr>
            <w:id w:val="111145805"/>
            <w:bibliography/>
          </w:sdtPr>
          <w:sdtContent>
            <w:p w14:paraId="47A780E2" w14:textId="35134446" w:rsidR="000850FB" w:rsidRDefault="004633E8" w:rsidP="000850FB">
              <w:pPr>
                <w:pStyle w:val="Bibliography"/>
                <w:ind w:left="720" w:hanging="720"/>
                <w:rPr>
                  <w:noProof/>
                </w:rPr>
              </w:pPr>
              <w:r>
                <w:fldChar w:fldCharType="begin"/>
              </w:r>
              <w:r>
                <w:instrText>BIBLIOGRAPHY</w:instrText>
              </w:r>
              <w:r>
                <w:fldChar w:fldCharType="separate"/>
              </w:r>
              <w:r w:rsidR="000850FB">
                <w:rPr>
                  <w:noProof/>
                </w:rPr>
                <w:t xml:space="preserve">Бјелић, П. (2014). </w:t>
              </w:r>
              <w:r w:rsidR="000850FB">
                <w:rPr>
                  <w:i/>
                  <w:iCs/>
                  <w:noProof/>
                </w:rPr>
                <w:t>Модел спољнотрговинске политике ЕУ</w:t>
              </w:r>
              <w:r w:rsidR="000850FB">
                <w:rPr>
                  <w:noProof/>
                </w:rPr>
                <w:t xml:space="preserve"> (стр. 131-147). Београд: Економски факултет.</w:t>
              </w:r>
            </w:p>
            <w:p w14:paraId="00084582" w14:textId="7D49FC0A" w:rsidR="000850FB" w:rsidRDefault="000850FB" w:rsidP="000850FB">
              <w:pPr>
                <w:pStyle w:val="Bibliography"/>
                <w:ind w:left="720" w:hanging="720"/>
                <w:rPr>
                  <w:noProof/>
                </w:rPr>
              </w:pPr>
              <w:r>
                <w:rPr>
                  <w:noProof/>
                </w:rPr>
                <w:t xml:space="preserve">Божић, Д. Г., Богданов, Н. Љ., &amp; Шеварлић, М. М. (2011). </w:t>
              </w:r>
              <w:r>
                <w:rPr>
                  <w:i/>
                  <w:iCs/>
                  <w:noProof/>
                </w:rPr>
                <w:t>Економика пољопривреде.</w:t>
              </w:r>
              <w:r>
                <w:rPr>
                  <w:noProof/>
                </w:rPr>
                <w:t xml:space="preserve"> Београд: Пољопривредни факултет.</w:t>
              </w:r>
            </w:p>
            <w:p w14:paraId="585F32D0" w14:textId="27BA8618" w:rsidR="000850FB" w:rsidRDefault="000850FB" w:rsidP="000850FB">
              <w:pPr>
                <w:pStyle w:val="Bibliography"/>
                <w:ind w:left="720" w:hanging="720"/>
                <w:rPr>
                  <w:noProof/>
                </w:rPr>
              </w:pPr>
              <w:r>
                <w:rPr>
                  <w:noProof/>
                </w:rPr>
                <w:t xml:space="preserve">Дракић, Г. (2012). </w:t>
              </w:r>
              <w:r>
                <w:rPr>
                  <w:i/>
                  <w:iCs/>
                  <w:noProof/>
                </w:rPr>
                <w:t>Спровођење аграрне реформе у краљевини срба, хрвата и словенаца на подручју војводине на примеру поседа средње величине</w:t>
              </w:r>
              <w:r>
                <w:rPr>
                  <w:noProof/>
                </w:rPr>
                <w:t xml:space="preserve"> (стр. 271-283). Нови Сад: Правни факултет.</w:t>
              </w:r>
            </w:p>
            <w:p w14:paraId="572D444F" w14:textId="55CF807B" w:rsidR="000850FB" w:rsidRDefault="000850FB" w:rsidP="000850FB">
              <w:pPr>
                <w:pStyle w:val="Bibliography"/>
                <w:ind w:left="720" w:hanging="720"/>
                <w:rPr>
                  <w:noProof/>
                </w:rPr>
              </w:pPr>
              <w:r>
                <w:rPr>
                  <w:noProof/>
                </w:rPr>
                <w:t xml:space="preserve">Ђурић, К. (2021). </w:t>
              </w:r>
              <w:r>
                <w:rPr>
                  <w:i/>
                  <w:iCs/>
                  <w:noProof/>
                </w:rPr>
                <w:t>Аграрна политика.</w:t>
              </w:r>
              <w:r>
                <w:rPr>
                  <w:noProof/>
                </w:rPr>
                <w:t xml:space="preserve"> Нови Сад: Пољопривредни факултет.</w:t>
              </w:r>
            </w:p>
            <w:p w14:paraId="7EA25DA4" w14:textId="3664E76B" w:rsidR="000850FB" w:rsidRDefault="000850FB" w:rsidP="000850FB">
              <w:pPr>
                <w:pStyle w:val="Bibliography"/>
                <w:ind w:left="720" w:hanging="720"/>
                <w:rPr>
                  <w:noProof/>
                </w:rPr>
              </w:pPr>
              <w:r>
                <w:rPr>
                  <w:noProof/>
                </w:rPr>
                <w:t xml:space="preserve">Плехо, Е. (2009). </w:t>
              </w:r>
              <w:r>
                <w:rPr>
                  <w:i/>
                  <w:iCs/>
                  <w:noProof/>
                </w:rPr>
                <w:t>Реструктурирање и редефинисање тржишне улоге Дирекције за робне резерве Федерације БиХ: нужност повратка на стандарде некадашње Републике Босне и Херцеговине.</w:t>
              </w:r>
              <w:r>
                <w:rPr>
                  <w:noProof/>
                </w:rPr>
                <w:t xml:space="preserve"> Пиза: Универзитет у Пизи.</w:t>
              </w:r>
            </w:p>
            <w:p w14:paraId="35EF5FB4" w14:textId="610010A6" w:rsidR="000850FB" w:rsidRDefault="000850FB" w:rsidP="000850FB">
              <w:pPr>
                <w:pStyle w:val="Bibliography"/>
                <w:ind w:left="720" w:hanging="720"/>
                <w:rPr>
                  <w:noProof/>
                </w:rPr>
              </w:pPr>
              <w:r>
                <w:rPr>
                  <w:noProof/>
                </w:rPr>
                <w:t xml:space="preserve">Привредна комора Србије. (2021). </w:t>
              </w:r>
              <w:r>
                <w:rPr>
                  <w:i/>
                  <w:iCs/>
                  <w:noProof/>
                </w:rPr>
                <w:t>Подстицаји за сектор пољопривреде.</w:t>
              </w:r>
              <w:r>
                <w:rPr>
                  <w:noProof/>
                </w:rPr>
                <w:t xml:space="preserve"> Београд: Привредна комора Србије.</w:t>
              </w:r>
            </w:p>
            <w:p w14:paraId="3B375149" w14:textId="071C89B8" w:rsidR="000850FB" w:rsidRDefault="000850FB" w:rsidP="000850FB">
              <w:pPr>
                <w:pStyle w:val="Bibliography"/>
                <w:ind w:left="720" w:hanging="720"/>
                <w:rPr>
                  <w:noProof/>
                </w:rPr>
              </w:pPr>
              <w:r>
                <w:rPr>
                  <w:noProof/>
                </w:rPr>
                <w:t xml:space="preserve">Симоновић, З. Д. (2014). </w:t>
              </w:r>
              <w:r>
                <w:rPr>
                  <w:i/>
                  <w:iCs/>
                  <w:noProof/>
                </w:rPr>
                <w:t>Управљање аграром Србије у транзицији.</w:t>
              </w:r>
              <w:r>
                <w:rPr>
                  <w:noProof/>
                </w:rPr>
                <w:t xml:space="preserve"> Београд: Институт за економику пољопривреде.</w:t>
              </w:r>
            </w:p>
            <w:p w14:paraId="54362FA4" w14:textId="3679839E" w:rsidR="000850FB" w:rsidRDefault="000850FB" w:rsidP="000850FB">
              <w:pPr>
                <w:pStyle w:val="Bibliography"/>
                <w:ind w:left="720" w:hanging="720"/>
                <w:rPr>
                  <w:noProof/>
                </w:rPr>
              </w:pPr>
              <w:r>
                <w:rPr>
                  <w:noProof/>
                </w:rPr>
                <w:t xml:space="preserve">Станковић, М. (2012). </w:t>
              </w:r>
              <w:r>
                <w:rPr>
                  <w:i/>
                  <w:iCs/>
                  <w:noProof/>
                </w:rPr>
                <w:t>Аграрна политика Србије и заједничка пољопривредна политика</w:t>
              </w:r>
              <w:r>
                <w:rPr>
                  <w:noProof/>
                </w:rPr>
                <w:t xml:space="preserve"> (стр. 66-71). Нови Сад: Висока пословна школа струковних студија.</w:t>
              </w:r>
            </w:p>
            <w:p w14:paraId="3DCE836A" w14:textId="572E0CA9" w:rsidR="000850FB" w:rsidRDefault="000850FB" w:rsidP="000850FB">
              <w:pPr>
                <w:pStyle w:val="Bibliography"/>
                <w:ind w:left="720" w:hanging="720"/>
                <w:rPr>
                  <w:noProof/>
                </w:rPr>
              </w:pPr>
              <w:r>
                <w:rPr>
                  <w:noProof/>
                </w:rPr>
                <w:t xml:space="preserve">Станчић, А. (2019). </w:t>
              </w:r>
              <w:r>
                <w:rPr>
                  <w:i/>
                  <w:iCs/>
                  <w:noProof/>
                </w:rPr>
                <w:t>Аграрна и рурална политика.</w:t>
              </w:r>
              <w:r>
                <w:rPr>
                  <w:noProof/>
                </w:rPr>
                <w:t xml:space="preserve"> Нови Сад: Пољопривредни факултет.</w:t>
              </w:r>
            </w:p>
            <w:p w14:paraId="09905FEB" w14:textId="7EEC401D" w:rsidR="004633E8" w:rsidRDefault="004633E8" w:rsidP="000850FB">
              <w:r>
                <w:rPr>
                  <w:b/>
                  <w:bCs/>
                </w:rPr>
                <w:fldChar w:fldCharType="end"/>
              </w:r>
            </w:p>
          </w:sdtContent>
        </w:sdt>
      </w:sdtContent>
    </w:sdt>
    <w:p w14:paraId="2EAFD20B" w14:textId="1A5A545D" w:rsidR="695B8D9C" w:rsidRPr="004633E8" w:rsidRDefault="00E25765" w:rsidP="004633E8">
      <w:pPr>
        <w:ind w:firstLine="0"/>
        <w:rPr>
          <w:rFonts w:eastAsia="Calibri"/>
          <w:szCs w:val="24"/>
        </w:rPr>
      </w:pPr>
      <w:r w:rsidRPr="004633E8">
        <w:rPr>
          <w:rFonts w:eastAsia="Calibri"/>
          <w:szCs w:val="24"/>
        </w:rPr>
        <w:t xml:space="preserve"> </w:t>
      </w:r>
    </w:p>
    <w:p w14:paraId="66A60E97" w14:textId="4F431C16" w:rsidR="009E5F35" w:rsidRPr="009E5F35" w:rsidRDefault="009E5F35" w:rsidP="4D9C8EAE">
      <w:pPr>
        <w:spacing w:after="200"/>
        <w:ind w:firstLine="0"/>
        <w:rPr>
          <w:rFonts w:eastAsia="Calibri" w:cs="Times New Roman"/>
        </w:rPr>
      </w:pPr>
    </w:p>
    <w:p w14:paraId="5E6DB990" w14:textId="0CEA1AF5" w:rsidR="4D9C8EAE" w:rsidRDefault="4D9C8EAE" w:rsidP="4D9C8EAE">
      <w:pPr>
        <w:ind w:firstLine="0"/>
        <w:jc w:val="left"/>
        <w:rPr>
          <w:rFonts w:eastAsia="Calibri"/>
          <w:szCs w:val="24"/>
        </w:rPr>
      </w:pPr>
      <w:r w:rsidRPr="4D9C8EAE">
        <w:rPr>
          <w:rFonts w:eastAsia="Calibri"/>
          <w:szCs w:val="24"/>
        </w:rPr>
        <w:t xml:space="preserve"> </w:t>
      </w:r>
    </w:p>
    <w:sectPr w:rsidR="4D9C8EAE" w:rsidSect="008B419F">
      <w:headerReference w:type="default" r:id="rId13"/>
      <w:footerReference w:type="default" r:id="rId14"/>
      <w:headerReference w:type="first" r:id="rId15"/>
      <w:footerReference w:type="first" r:id="rId16"/>
      <w:type w:val="continuous"/>
      <w:pgSz w:w="11907" w:h="16839" w:code="9"/>
      <w:pgMar w:top="1134" w:right="1134"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1337C4" w14:textId="77777777" w:rsidR="00EF791E" w:rsidRDefault="00EF791E" w:rsidP="00361D92">
      <w:pPr>
        <w:spacing w:line="240" w:lineRule="auto"/>
      </w:pPr>
      <w:r>
        <w:separator/>
      </w:r>
    </w:p>
  </w:endnote>
  <w:endnote w:type="continuationSeparator" w:id="0">
    <w:p w14:paraId="44E80082" w14:textId="77777777" w:rsidR="00EF791E" w:rsidRDefault="00EF791E" w:rsidP="00361D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85C55" w14:textId="131E0E06" w:rsidR="00711509" w:rsidRDefault="00711509" w:rsidP="004C29E7">
    <w:pPr>
      <w:pBdr>
        <w:left w:val="single" w:sz="12" w:space="11" w:color="31B6FD" w:themeColor="accent1"/>
      </w:pBdr>
      <w:tabs>
        <w:tab w:val="left" w:pos="622"/>
        <w:tab w:val="right" w:pos="9360"/>
      </w:tabs>
      <w:ind w:firstLine="0"/>
      <w:rPr>
        <w:rFonts w:asciiTheme="majorHAnsi" w:eastAsiaTheme="majorEastAsia" w:hAnsiTheme="majorHAnsi" w:cstheme="majorBidi"/>
        <w:color w:val="0292DF" w:themeColor="accent1" w:themeShade="BF"/>
        <w:sz w:val="26"/>
        <w:szCs w:val="26"/>
      </w:rPr>
    </w:pPr>
    <w:r>
      <w:rPr>
        <w:rFonts w:eastAsiaTheme="majorEastAsia" w:cs="Times New Roman"/>
        <w:i/>
        <w:color w:val="0292DF" w:themeColor="accent1" w:themeShade="BF"/>
        <w:szCs w:val="26"/>
      </w:rPr>
      <w:t>Стефан Лојпур</w:t>
    </w:r>
    <w:r w:rsidRPr="007F577C">
      <w:rPr>
        <w:rFonts w:eastAsiaTheme="majorEastAsia" w:cs="Times New Roman"/>
        <w:i/>
        <w:color w:val="0292DF" w:themeColor="accent1" w:themeShade="BF"/>
        <w:szCs w:val="26"/>
      </w:rPr>
      <w:t xml:space="preserve"> </w:t>
    </w:r>
    <w:r>
      <w:rPr>
        <w:rFonts w:eastAsiaTheme="majorEastAsia" w:cs="Times New Roman"/>
        <w:i/>
        <w:color w:val="0292DF" w:themeColor="accent1" w:themeShade="BF"/>
        <w:szCs w:val="26"/>
      </w:rPr>
      <w:t xml:space="preserve"> </w:t>
    </w:r>
    <w:r>
      <w:rPr>
        <w:rFonts w:asciiTheme="majorHAnsi" w:eastAsiaTheme="majorEastAsia" w:hAnsiTheme="majorHAnsi" w:cstheme="majorBidi"/>
        <w:color w:val="0292DF" w:themeColor="accent1" w:themeShade="BF"/>
        <w:sz w:val="26"/>
        <w:szCs w:val="26"/>
      </w:rPr>
      <w:tab/>
    </w:r>
    <w:r w:rsidRPr="00397D58">
      <w:rPr>
        <w:rFonts w:eastAsiaTheme="majorEastAsia" w:cs="Times New Roman"/>
        <w:color w:val="0292DF" w:themeColor="accent1" w:themeShade="BF"/>
        <w:szCs w:val="26"/>
      </w:rPr>
      <w:fldChar w:fldCharType="begin"/>
    </w:r>
    <w:r w:rsidRPr="00397D58">
      <w:rPr>
        <w:rFonts w:eastAsiaTheme="majorEastAsia" w:cs="Times New Roman"/>
        <w:color w:val="0292DF" w:themeColor="accent1" w:themeShade="BF"/>
        <w:szCs w:val="26"/>
      </w:rPr>
      <w:instrText xml:space="preserve"> PAGE   \* MERGEFORMAT </w:instrText>
    </w:r>
    <w:r w:rsidRPr="00397D58">
      <w:rPr>
        <w:rFonts w:eastAsiaTheme="majorEastAsia" w:cs="Times New Roman"/>
        <w:color w:val="0292DF" w:themeColor="accent1" w:themeShade="BF"/>
        <w:szCs w:val="26"/>
      </w:rPr>
      <w:fldChar w:fldCharType="separate"/>
    </w:r>
    <w:r>
      <w:rPr>
        <w:rFonts w:eastAsiaTheme="majorEastAsia" w:cs="Times New Roman"/>
        <w:noProof/>
        <w:color w:val="0292DF" w:themeColor="accent1" w:themeShade="BF"/>
        <w:szCs w:val="26"/>
      </w:rPr>
      <w:t>1</w:t>
    </w:r>
    <w:r w:rsidRPr="00397D58">
      <w:rPr>
        <w:rFonts w:eastAsiaTheme="majorEastAsia" w:cs="Times New Roman"/>
        <w:noProof/>
        <w:color w:val="0292DF" w:themeColor="accent1" w:themeShade="BF"/>
        <w:szCs w:val="26"/>
      </w:rPr>
      <w:fldChar w:fldCharType="end"/>
    </w:r>
  </w:p>
  <w:p w14:paraId="4A9ADA2E" w14:textId="77777777" w:rsidR="00711509" w:rsidRDefault="007115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DE30D" w14:textId="7831B09C" w:rsidR="00711509" w:rsidRPr="00196D9D" w:rsidRDefault="00711509" w:rsidP="00196D9D">
    <w:pPr>
      <w:pStyle w:val="Footer"/>
      <w:ind w:firstLine="0"/>
      <w:rPr>
        <w:rFonts w:eastAsia="Calibri"/>
        <w:i/>
        <w:szCs w:val="24"/>
      </w:rPr>
    </w:pPr>
    <w:r w:rsidRPr="00196D9D">
      <w:rPr>
        <w:i/>
        <w:noProof/>
        <w:lang w:eastAsia="sr-Cyrl-RS"/>
      </w:rPr>
      <mc:AlternateContent>
        <mc:Choice Requires="wps">
          <w:drawing>
            <wp:anchor distT="0" distB="0" distL="114300" distR="114300" simplePos="0" relativeHeight="251659264" behindDoc="0" locked="0" layoutInCell="1" allowOverlap="1" wp14:anchorId="51080B62" wp14:editId="3CA98CA3">
              <wp:simplePos x="0" y="0"/>
              <wp:positionH relativeFrom="margin">
                <wp:align>right</wp:align>
              </wp:positionH>
              <wp:positionV relativeFrom="bottomMargin">
                <wp:align>top</wp:align>
              </wp:positionV>
              <wp:extent cx="1508760" cy="395605"/>
              <wp:effectExtent l="0" t="0" r="0" b="0"/>
              <wp:wrapNone/>
              <wp:docPr id="56" name="Okvir za tekst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7F940DD0" w14:textId="77777777" w:rsidR="00711509" w:rsidRPr="00196D9D" w:rsidRDefault="00711509">
                          <w:pPr>
                            <w:pStyle w:val="Footer"/>
                            <w:jc w:val="right"/>
                            <w:rPr>
                              <w:rFonts w:cs="Times New Roman"/>
                              <w:color w:val="000000" w:themeColor="text1"/>
                              <w:szCs w:val="40"/>
                            </w:rPr>
                          </w:pPr>
                          <w:r w:rsidRPr="00196D9D">
                            <w:rPr>
                              <w:rFonts w:cs="Times New Roman"/>
                              <w:color w:val="000000" w:themeColor="text1"/>
                              <w:szCs w:val="40"/>
                            </w:rPr>
                            <w:fldChar w:fldCharType="begin"/>
                          </w:r>
                          <w:r w:rsidRPr="00196D9D">
                            <w:rPr>
                              <w:rFonts w:cs="Times New Roman"/>
                              <w:color w:val="000000" w:themeColor="text1"/>
                              <w:szCs w:val="40"/>
                            </w:rPr>
                            <w:instrText>PAGE  \* Arabic  \* MERGEFORMAT</w:instrText>
                          </w:r>
                          <w:r w:rsidRPr="00196D9D">
                            <w:rPr>
                              <w:rFonts w:cs="Times New Roman"/>
                              <w:color w:val="000000" w:themeColor="text1"/>
                              <w:szCs w:val="40"/>
                            </w:rPr>
                            <w:fldChar w:fldCharType="separate"/>
                          </w:r>
                          <w:r w:rsidR="00E515F3" w:rsidRPr="00E515F3">
                            <w:rPr>
                              <w:rFonts w:cs="Times New Roman"/>
                              <w:noProof/>
                              <w:color w:val="000000" w:themeColor="text1"/>
                              <w:szCs w:val="40"/>
                              <w:lang w:val="sr-Latn-CS"/>
                            </w:rPr>
                            <w:t>17</w:t>
                          </w:r>
                          <w:r w:rsidRPr="00196D9D">
                            <w:rPr>
                              <w:rFonts w:cs="Times New Roman"/>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1080B62" id="_x0000_t202" coordsize="21600,21600" o:spt="202" path="m,l,21600r21600,l21600,xe">
              <v:stroke joinstyle="miter"/>
              <v:path gradientshapeok="t" o:connecttype="rect"/>
            </v:shapetype>
            <v:shape id="Okvir za tekst 56" o:spid="_x0000_s1030" type="#_x0000_t202" style="position:absolute;left:0;text-align:left;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" filled="f" stroked="f" strokeweight=".5pt">
              <v:textbox style="mso-fit-shape-to-text:t">
                <w:txbxContent>
                  <w:p w14:paraId="7F940DD0" w14:textId="77777777" w:rsidR="00711509" w:rsidRPr="00196D9D" w:rsidRDefault="00711509">
                    <w:pPr>
                      <w:pStyle w:val="Footer"/>
                      <w:jc w:val="right"/>
                      <w:rPr>
                        <w:rFonts w:cs="Times New Roman"/>
                        <w:color w:val="000000" w:themeColor="text1"/>
                        <w:szCs w:val="40"/>
                      </w:rPr>
                    </w:pPr>
                    <w:r w:rsidRPr="00196D9D">
                      <w:rPr>
                        <w:rFonts w:cs="Times New Roman"/>
                        <w:color w:val="000000" w:themeColor="text1"/>
                        <w:szCs w:val="40"/>
                      </w:rPr>
                      <w:fldChar w:fldCharType="begin"/>
                    </w:r>
                    <w:r w:rsidRPr="00196D9D">
                      <w:rPr>
                        <w:rFonts w:cs="Times New Roman"/>
                        <w:color w:val="000000" w:themeColor="text1"/>
                        <w:szCs w:val="40"/>
                      </w:rPr>
                      <w:instrText>PAGE  \* Arabic  \* MERGEFORMAT</w:instrText>
                    </w:r>
                    <w:r w:rsidRPr="00196D9D">
                      <w:rPr>
                        <w:rFonts w:cs="Times New Roman"/>
                        <w:color w:val="000000" w:themeColor="text1"/>
                        <w:szCs w:val="40"/>
                      </w:rPr>
                      <w:fldChar w:fldCharType="separate"/>
                    </w:r>
                    <w:r w:rsidR="00E515F3" w:rsidRPr="00E515F3">
                      <w:rPr>
                        <w:rFonts w:cs="Times New Roman"/>
                        <w:noProof/>
                        <w:color w:val="000000" w:themeColor="text1"/>
                        <w:szCs w:val="40"/>
                        <w:lang w:val="sr-Latn-CS"/>
                      </w:rPr>
                      <w:t>17</w:t>
                    </w:r>
                    <w:r w:rsidRPr="00196D9D">
                      <w:rPr>
                        <w:rFonts w:cs="Times New Roman"/>
                        <w:color w:val="000000" w:themeColor="text1"/>
                        <w:szCs w:val="40"/>
                      </w:rPr>
                      <w:fldChar w:fldCharType="end"/>
                    </w:r>
                  </w:p>
                </w:txbxContent>
              </v:textbox>
              <w10:wrap anchorx="margin" anchory="margin"/>
            </v:shape>
          </w:pict>
        </mc:Fallback>
      </mc:AlternateContent>
    </w:r>
    <w:r w:rsidRPr="00196D9D">
      <w:rPr>
        <w:i/>
        <w:noProof/>
        <w:color w:val="31B6FD" w:themeColor="accent1"/>
        <w:lang w:eastAsia="sr-Cyrl-RS"/>
      </w:rPr>
      <mc:AlternateContent>
        <mc:Choice Requires="wps">
          <w:drawing>
            <wp:anchor distT="91440" distB="91440" distL="114300" distR="114300" simplePos="0" relativeHeight="251660288" behindDoc="1" locked="0" layoutInCell="1" allowOverlap="1" wp14:anchorId="4F85217B" wp14:editId="41624479">
              <wp:simplePos x="0" y="0"/>
              <wp:positionH relativeFrom="margin">
                <wp:align>center</wp:align>
              </wp:positionH>
              <wp:positionV relativeFrom="bottomMargin">
                <wp:align>top</wp:align>
              </wp:positionV>
              <wp:extent cx="5943600" cy="36195"/>
              <wp:effectExtent l="0" t="0" r="0" b="0"/>
              <wp:wrapSquare wrapText="bothSides"/>
              <wp:docPr id="58" name="Pravougaonik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1F09A057" id="Pravougaonik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" fillcolor="#31b6fd [3204]" stroked="f" strokeweight="1pt">
              <w10:wrap type="square" anchorx="margin" anchory="margin"/>
            </v:rect>
          </w:pict>
        </mc:Fallback>
      </mc:AlternateContent>
    </w:r>
    <w:r w:rsidRPr="00196D9D">
      <w:rPr>
        <w:rFonts w:eastAsia="Calibri"/>
        <w:i/>
        <w:szCs w:val="24"/>
      </w:rPr>
      <w:t>Стефан Лојпур</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0711509" w14:paraId="5D8E27D3" w14:textId="77777777" w:rsidTr="0277A570">
      <w:tc>
        <w:tcPr>
          <w:tcW w:w="3020" w:type="dxa"/>
        </w:tcPr>
        <w:p w14:paraId="4C49DAF8" w14:textId="2664F26F" w:rsidR="00711509" w:rsidRDefault="00711509" w:rsidP="0277A570">
          <w:pPr>
            <w:pStyle w:val="Header"/>
            <w:ind w:left="-115"/>
            <w:jc w:val="left"/>
            <w:rPr>
              <w:rFonts w:eastAsia="Calibri"/>
              <w:szCs w:val="24"/>
            </w:rPr>
          </w:pPr>
        </w:p>
      </w:tc>
      <w:tc>
        <w:tcPr>
          <w:tcW w:w="3020" w:type="dxa"/>
        </w:tcPr>
        <w:p w14:paraId="4141E812" w14:textId="6F070C80" w:rsidR="00711509" w:rsidRDefault="00711509" w:rsidP="0277A570">
          <w:pPr>
            <w:pStyle w:val="Header"/>
            <w:jc w:val="center"/>
            <w:rPr>
              <w:rFonts w:eastAsia="Calibri"/>
              <w:szCs w:val="24"/>
            </w:rPr>
          </w:pPr>
        </w:p>
      </w:tc>
      <w:tc>
        <w:tcPr>
          <w:tcW w:w="3020" w:type="dxa"/>
        </w:tcPr>
        <w:p w14:paraId="248DD919" w14:textId="3E408EBA" w:rsidR="00711509" w:rsidRDefault="00711509" w:rsidP="0277A570">
          <w:pPr>
            <w:pStyle w:val="Header"/>
            <w:ind w:right="-115"/>
            <w:jc w:val="right"/>
            <w:rPr>
              <w:rFonts w:eastAsia="Calibri"/>
              <w:szCs w:val="24"/>
            </w:rPr>
          </w:pPr>
        </w:p>
      </w:tc>
    </w:tr>
  </w:tbl>
  <w:p w14:paraId="2AB9D80B" w14:textId="2655443B" w:rsidR="00711509" w:rsidRDefault="00711509" w:rsidP="0277A570">
    <w:pPr>
      <w:pStyle w:val="Footer"/>
      <w:rPr>
        <w:rFonts w:eastAsia="Calibri"/>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C40C64" w14:textId="77777777" w:rsidR="00EF791E" w:rsidRDefault="00EF791E" w:rsidP="00361D92">
      <w:pPr>
        <w:spacing w:line="240" w:lineRule="auto"/>
      </w:pPr>
      <w:r>
        <w:separator/>
      </w:r>
    </w:p>
  </w:footnote>
  <w:footnote w:type="continuationSeparator" w:id="0">
    <w:p w14:paraId="4741A758" w14:textId="77777777" w:rsidR="00EF791E" w:rsidRDefault="00EF791E" w:rsidP="00361D9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80990" w14:textId="6031B198" w:rsidR="00711509" w:rsidRPr="008C5ED3" w:rsidRDefault="00711509" w:rsidP="004C29E7">
    <w:pPr>
      <w:pBdr>
        <w:left w:val="single" w:sz="12" w:space="11" w:color="31B6FD" w:themeColor="accent1"/>
      </w:pBdr>
      <w:tabs>
        <w:tab w:val="left" w:pos="3620"/>
        <w:tab w:val="left" w:pos="3964"/>
      </w:tabs>
      <w:ind w:firstLine="0"/>
      <w:rPr>
        <w:rFonts w:eastAsiaTheme="majorEastAsia" w:cs="Times New Roman"/>
        <w:i/>
        <w:color w:val="0292DF" w:themeColor="accent1" w:themeShade="BF"/>
        <w:szCs w:val="24"/>
      </w:rPr>
    </w:pPr>
    <w:r w:rsidRPr="004C4DF7">
      <w:rPr>
        <w:rFonts w:eastAsiaTheme="majorEastAsia" w:cs="Times New Roman"/>
        <w:i/>
        <w:color w:val="0292DF" w:themeColor="accent1" w:themeShade="BF"/>
        <w:szCs w:val="24"/>
      </w:rPr>
      <w:t>Планинарске стазе студената и могућности предела суботичке пешчаре и околине за трасирање нових стаза</w:t>
    </w:r>
    <w:r>
      <w:rPr>
        <w:rFonts w:eastAsiaTheme="majorEastAsia" w:cs="Times New Roman"/>
        <w:i/>
        <w:color w:val="0292DF" w:themeColor="accent1" w:themeShade="BF"/>
        <w:szCs w:val="24"/>
      </w:rPr>
      <w:t xml:space="preserve"> </w:t>
    </w:r>
  </w:p>
  <w:p w14:paraId="71139E05" w14:textId="77777777" w:rsidR="00711509" w:rsidRDefault="007115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top w:w="58" w:type="dxa"/>
        <w:left w:w="115" w:type="dxa"/>
        <w:bottom w:w="58" w:type="dxa"/>
        <w:right w:w="115" w:type="dxa"/>
      </w:tblCellMar>
      <w:tblLook w:val="04A0" w:firstRow="1" w:lastRow="0" w:firstColumn="1" w:lastColumn="0" w:noHBand="0" w:noVBand="1"/>
    </w:tblPr>
    <w:tblGrid>
      <w:gridCol w:w="257"/>
      <w:gridCol w:w="9045"/>
    </w:tblGrid>
    <w:tr w:rsidR="00711509" w14:paraId="7B63D78F" w14:textId="77777777" w:rsidTr="00196D9D">
      <w:tc>
        <w:tcPr>
          <w:tcW w:w="138" w:type="pct"/>
          <w:tcBorders>
            <w:right w:val="single" w:sz="18" w:space="0" w:color="31B6FD" w:themeColor="accent1"/>
          </w:tcBorders>
        </w:tcPr>
        <w:p w14:paraId="5F10923B" w14:textId="77777777" w:rsidR="00711509" w:rsidRDefault="00711509">
          <w:pPr>
            <w:pStyle w:val="Header"/>
          </w:pPr>
        </w:p>
      </w:tc>
      <w:tc>
        <w:tcPr>
          <w:tcW w:w="4862" w:type="pct"/>
          <w:tcBorders>
            <w:left w:val="single" w:sz="18" w:space="0" w:color="31B6FD" w:themeColor="accent1"/>
          </w:tcBorders>
        </w:tcPr>
        <w:p w14:paraId="19C6D19B" w14:textId="7319C70A" w:rsidR="00711509" w:rsidRPr="00196D9D" w:rsidRDefault="00711509" w:rsidP="00196D9D">
          <w:pPr>
            <w:pStyle w:val="Header"/>
            <w:ind w:firstLine="0"/>
            <w:rPr>
              <w:rFonts w:eastAsiaTheme="majorEastAsia" w:cs="Times New Roman"/>
              <w:i/>
              <w:color w:val="31B6FD" w:themeColor="accent1"/>
              <w:szCs w:val="24"/>
            </w:rPr>
          </w:pPr>
          <w:r w:rsidRPr="00CC2867">
            <w:rPr>
              <w:rFonts w:eastAsiaTheme="majorEastAsia" w:cs="Times New Roman"/>
              <w:i/>
              <w:color w:val="31B6FD" w:themeColor="accent1"/>
              <w:sz w:val="22"/>
              <w:szCs w:val="24"/>
            </w:rPr>
            <w:t>Аграрна политика Србије</w:t>
          </w:r>
        </w:p>
      </w:tc>
    </w:tr>
  </w:tbl>
  <w:p w14:paraId="051894D1" w14:textId="119276CA" w:rsidR="00711509" w:rsidRDefault="00711509" w:rsidP="0277A570">
    <w:pPr>
      <w:pStyle w:val="Header"/>
      <w:rPr>
        <w:rFonts w:eastAsia="Calibri"/>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0711509" w14:paraId="14036C54" w14:textId="77777777" w:rsidTr="0277A570">
      <w:tc>
        <w:tcPr>
          <w:tcW w:w="3020" w:type="dxa"/>
        </w:tcPr>
        <w:p w14:paraId="52B7903D" w14:textId="7C38CB75" w:rsidR="00711509" w:rsidRDefault="00711509" w:rsidP="0277A570">
          <w:pPr>
            <w:pStyle w:val="Header"/>
            <w:ind w:left="-115"/>
            <w:jc w:val="left"/>
            <w:rPr>
              <w:rFonts w:eastAsia="Calibri"/>
              <w:szCs w:val="24"/>
            </w:rPr>
          </w:pPr>
        </w:p>
      </w:tc>
      <w:tc>
        <w:tcPr>
          <w:tcW w:w="3020" w:type="dxa"/>
        </w:tcPr>
        <w:p w14:paraId="2737D7B3" w14:textId="3040F02C" w:rsidR="00711509" w:rsidRDefault="00711509" w:rsidP="0277A570">
          <w:pPr>
            <w:pStyle w:val="Header"/>
            <w:jc w:val="center"/>
            <w:rPr>
              <w:rFonts w:eastAsia="Calibri"/>
              <w:szCs w:val="24"/>
            </w:rPr>
          </w:pPr>
        </w:p>
      </w:tc>
      <w:tc>
        <w:tcPr>
          <w:tcW w:w="3020" w:type="dxa"/>
        </w:tcPr>
        <w:p w14:paraId="7C5E1591" w14:textId="4825C262" w:rsidR="00711509" w:rsidRDefault="00711509" w:rsidP="0277A570">
          <w:pPr>
            <w:pStyle w:val="Header"/>
            <w:ind w:right="-115"/>
            <w:jc w:val="right"/>
            <w:rPr>
              <w:rFonts w:eastAsia="Calibri"/>
              <w:szCs w:val="24"/>
            </w:rPr>
          </w:pPr>
        </w:p>
      </w:tc>
    </w:tr>
  </w:tbl>
  <w:p w14:paraId="09F4AEEA" w14:textId="5EF672C7" w:rsidR="00711509" w:rsidRDefault="00711509" w:rsidP="0277A570">
    <w:pPr>
      <w:pStyle w:val="Header"/>
      <w:rPr>
        <w:rFonts w:eastAsia="Calibri"/>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8293C"/>
    <w:multiLevelType w:val="hybridMultilevel"/>
    <w:tmpl w:val="1B285258"/>
    <w:lvl w:ilvl="0" w:tplc="04090001">
      <w:start w:val="1"/>
      <w:numFmt w:val="bullet"/>
      <w:lvlText w:val=""/>
      <w:lvlJc w:val="left"/>
      <w:pPr>
        <w:ind w:left="1776" w:hanging="360"/>
      </w:pPr>
      <w:rPr>
        <w:rFonts w:ascii="Symbol" w:hAnsi="Symbol" w:hint="default"/>
      </w:rPr>
    </w:lvl>
    <w:lvl w:ilvl="1" w:tplc="281A0003" w:tentative="1">
      <w:start w:val="1"/>
      <w:numFmt w:val="bullet"/>
      <w:lvlText w:val="o"/>
      <w:lvlJc w:val="left"/>
      <w:pPr>
        <w:ind w:left="2496" w:hanging="360"/>
      </w:pPr>
      <w:rPr>
        <w:rFonts w:ascii="Courier New" w:hAnsi="Courier New" w:cs="Courier New" w:hint="default"/>
      </w:rPr>
    </w:lvl>
    <w:lvl w:ilvl="2" w:tplc="281A0005" w:tentative="1">
      <w:start w:val="1"/>
      <w:numFmt w:val="bullet"/>
      <w:lvlText w:val=""/>
      <w:lvlJc w:val="left"/>
      <w:pPr>
        <w:ind w:left="3216" w:hanging="360"/>
      </w:pPr>
      <w:rPr>
        <w:rFonts w:ascii="Wingdings" w:hAnsi="Wingdings" w:hint="default"/>
      </w:rPr>
    </w:lvl>
    <w:lvl w:ilvl="3" w:tplc="281A0001" w:tentative="1">
      <w:start w:val="1"/>
      <w:numFmt w:val="bullet"/>
      <w:lvlText w:val=""/>
      <w:lvlJc w:val="left"/>
      <w:pPr>
        <w:ind w:left="3936" w:hanging="360"/>
      </w:pPr>
      <w:rPr>
        <w:rFonts w:ascii="Symbol" w:hAnsi="Symbol" w:hint="default"/>
      </w:rPr>
    </w:lvl>
    <w:lvl w:ilvl="4" w:tplc="281A0003" w:tentative="1">
      <w:start w:val="1"/>
      <w:numFmt w:val="bullet"/>
      <w:lvlText w:val="o"/>
      <w:lvlJc w:val="left"/>
      <w:pPr>
        <w:ind w:left="4656" w:hanging="360"/>
      </w:pPr>
      <w:rPr>
        <w:rFonts w:ascii="Courier New" w:hAnsi="Courier New" w:cs="Courier New" w:hint="default"/>
      </w:rPr>
    </w:lvl>
    <w:lvl w:ilvl="5" w:tplc="281A0005" w:tentative="1">
      <w:start w:val="1"/>
      <w:numFmt w:val="bullet"/>
      <w:lvlText w:val=""/>
      <w:lvlJc w:val="left"/>
      <w:pPr>
        <w:ind w:left="5376" w:hanging="360"/>
      </w:pPr>
      <w:rPr>
        <w:rFonts w:ascii="Wingdings" w:hAnsi="Wingdings" w:hint="default"/>
      </w:rPr>
    </w:lvl>
    <w:lvl w:ilvl="6" w:tplc="281A0001" w:tentative="1">
      <w:start w:val="1"/>
      <w:numFmt w:val="bullet"/>
      <w:lvlText w:val=""/>
      <w:lvlJc w:val="left"/>
      <w:pPr>
        <w:ind w:left="6096" w:hanging="360"/>
      </w:pPr>
      <w:rPr>
        <w:rFonts w:ascii="Symbol" w:hAnsi="Symbol" w:hint="default"/>
      </w:rPr>
    </w:lvl>
    <w:lvl w:ilvl="7" w:tplc="281A0003" w:tentative="1">
      <w:start w:val="1"/>
      <w:numFmt w:val="bullet"/>
      <w:lvlText w:val="o"/>
      <w:lvlJc w:val="left"/>
      <w:pPr>
        <w:ind w:left="6816" w:hanging="360"/>
      </w:pPr>
      <w:rPr>
        <w:rFonts w:ascii="Courier New" w:hAnsi="Courier New" w:cs="Courier New" w:hint="default"/>
      </w:rPr>
    </w:lvl>
    <w:lvl w:ilvl="8" w:tplc="281A0005" w:tentative="1">
      <w:start w:val="1"/>
      <w:numFmt w:val="bullet"/>
      <w:lvlText w:val=""/>
      <w:lvlJc w:val="left"/>
      <w:pPr>
        <w:ind w:left="7536" w:hanging="360"/>
      </w:pPr>
      <w:rPr>
        <w:rFonts w:ascii="Wingdings" w:hAnsi="Wingdings" w:hint="default"/>
      </w:rPr>
    </w:lvl>
  </w:abstractNum>
  <w:abstractNum w:abstractNumId="1" w15:restartNumberingAfterBreak="0">
    <w:nsid w:val="0E975F39"/>
    <w:multiLevelType w:val="hybridMultilevel"/>
    <w:tmpl w:val="8BACD2C4"/>
    <w:lvl w:ilvl="0" w:tplc="6618408A">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B147C22">
      <w:start w:val="1"/>
      <w:numFmt w:val="bullet"/>
      <w:lvlText w:val=""/>
      <w:lvlJc w:val="left"/>
      <w:pPr>
        <w:ind w:left="2160" w:hanging="360"/>
      </w:pPr>
      <w:rPr>
        <w:rFonts w:ascii="Wingdings" w:hAnsi="Wingdings" w:hint="default"/>
      </w:rPr>
    </w:lvl>
    <w:lvl w:ilvl="3" w:tplc="AF943688">
      <w:start w:val="1"/>
      <w:numFmt w:val="bullet"/>
      <w:lvlText w:val=""/>
      <w:lvlJc w:val="left"/>
      <w:pPr>
        <w:ind w:left="2880" w:hanging="360"/>
      </w:pPr>
      <w:rPr>
        <w:rFonts w:ascii="Symbol" w:hAnsi="Symbol" w:hint="default"/>
      </w:rPr>
    </w:lvl>
    <w:lvl w:ilvl="4" w:tplc="812010AA">
      <w:start w:val="1"/>
      <w:numFmt w:val="bullet"/>
      <w:lvlText w:val="o"/>
      <w:lvlJc w:val="left"/>
      <w:pPr>
        <w:ind w:left="3600" w:hanging="360"/>
      </w:pPr>
      <w:rPr>
        <w:rFonts w:ascii="Courier New" w:hAnsi="Courier New" w:hint="default"/>
      </w:rPr>
    </w:lvl>
    <w:lvl w:ilvl="5" w:tplc="AC68C846">
      <w:start w:val="1"/>
      <w:numFmt w:val="bullet"/>
      <w:lvlText w:val=""/>
      <w:lvlJc w:val="left"/>
      <w:pPr>
        <w:ind w:left="4320" w:hanging="360"/>
      </w:pPr>
      <w:rPr>
        <w:rFonts w:ascii="Wingdings" w:hAnsi="Wingdings" w:hint="default"/>
      </w:rPr>
    </w:lvl>
    <w:lvl w:ilvl="6" w:tplc="9CAE698E">
      <w:start w:val="1"/>
      <w:numFmt w:val="bullet"/>
      <w:lvlText w:val=""/>
      <w:lvlJc w:val="left"/>
      <w:pPr>
        <w:ind w:left="5040" w:hanging="360"/>
      </w:pPr>
      <w:rPr>
        <w:rFonts w:ascii="Symbol" w:hAnsi="Symbol" w:hint="default"/>
      </w:rPr>
    </w:lvl>
    <w:lvl w:ilvl="7" w:tplc="C3226C4E">
      <w:start w:val="1"/>
      <w:numFmt w:val="bullet"/>
      <w:lvlText w:val="o"/>
      <w:lvlJc w:val="left"/>
      <w:pPr>
        <w:ind w:left="5760" w:hanging="360"/>
      </w:pPr>
      <w:rPr>
        <w:rFonts w:ascii="Courier New" w:hAnsi="Courier New" w:hint="default"/>
      </w:rPr>
    </w:lvl>
    <w:lvl w:ilvl="8" w:tplc="7F4AD75A">
      <w:start w:val="1"/>
      <w:numFmt w:val="bullet"/>
      <w:lvlText w:val=""/>
      <w:lvlJc w:val="left"/>
      <w:pPr>
        <w:ind w:left="6480" w:hanging="360"/>
      </w:pPr>
      <w:rPr>
        <w:rFonts w:ascii="Wingdings" w:hAnsi="Wingdings" w:hint="default"/>
      </w:rPr>
    </w:lvl>
  </w:abstractNum>
  <w:abstractNum w:abstractNumId="2" w15:restartNumberingAfterBreak="0">
    <w:nsid w:val="1A491577"/>
    <w:multiLevelType w:val="hybridMultilevel"/>
    <w:tmpl w:val="34D8B508"/>
    <w:lvl w:ilvl="0" w:tplc="04090001">
      <w:start w:val="1"/>
      <w:numFmt w:val="bullet"/>
      <w:lvlText w:val=""/>
      <w:lvlJc w:val="left"/>
      <w:pPr>
        <w:ind w:left="1776" w:hanging="360"/>
      </w:pPr>
      <w:rPr>
        <w:rFonts w:ascii="Symbol" w:hAnsi="Symbol" w:hint="default"/>
      </w:rPr>
    </w:lvl>
    <w:lvl w:ilvl="1" w:tplc="281A0003" w:tentative="1">
      <w:start w:val="1"/>
      <w:numFmt w:val="bullet"/>
      <w:lvlText w:val="o"/>
      <w:lvlJc w:val="left"/>
      <w:pPr>
        <w:ind w:left="2496" w:hanging="360"/>
      </w:pPr>
      <w:rPr>
        <w:rFonts w:ascii="Courier New" w:hAnsi="Courier New" w:cs="Courier New" w:hint="default"/>
      </w:rPr>
    </w:lvl>
    <w:lvl w:ilvl="2" w:tplc="281A0005" w:tentative="1">
      <w:start w:val="1"/>
      <w:numFmt w:val="bullet"/>
      <w:lvlText w:val=""/>
      <w:lvlJc w:val="left"/>
      <w:pPr>
        <w:ind w:left="3216" w:hanging="360"/>
      </w:pPr>
      <w:rPr>
        <w:rFonts w:ascii="Wingdings" w:hAnsi="Wingdings" w:hint="default"/>
      </w:rPr>
    </w:lvl>
    <w:lvl w:ilvl="3" w:tplc="281A0001" w:tentative="1">
      <w:start w:val="1"/>
      <w:numFmt w:val="bullet"/>
      <w:lvlText w:val=""/>
      <w:lvlJc w:val="left"/>
      <w:pPr>
        <w:ind w:left="3936" w:hanging="360"/>
      </w:pPr>
      <w:rPr>
        <w:rFonts w:ascii="Symbol" w:hAnsi="Symbol" w:hint="default"/>
      </w:rPr>
    </w:lvl>
    <w:lvl w:ilvl="4" w:tplc="281A0003" w:tentative="1">
      <w:start w:val="1"/>
      <w:numFmt w:val="bullet"/>
      <w:lvlText w:val="o"/>
      <w:lvlJc w:val="left"/>
      <w:pPr>
        <w:ind w:left="4656" w:hanging="360"/>
      </w:pPr>
      <w:rPr>
        <w:rFonts w:ascii="Courier New" w:hAnsi="Courier New" w:cs="Courier New" w:hint="default"/>
      </w:rPr>
    </w:lvl>
    <w:lvl w:ilvl="5" w:tplc="281A0005" w:tentative="1">
      <w:start w:val="1"/>
      <w:numFmt w:val="bullet"/>
      <w:lvlText w:val=""/>
      <w:lvlJc w:val="left"/>
      <w:pPr>
        <w:ind w:left="5376" w:hanging="360"/>
      </w:pPr>
      <w:rPr>
        <w:rFonts w:ascii="Wingdings" w:hAnsi="Wingdings" w:hint="default"/>
      </w:rPr>
    </w:lvl>
    <w:lvl w:ilvl="6" w:tplc="281A0001" w:tentative="1">
      <w:start w:val="1"/>
      <w:numFmt w:val="bullet"/>
      <w:lvlText w:val=""/>
      <w:lvlJc w:val="left"/>
      <w:pPr>
        <w:ind w:left="6096" w:hanging="360"/>
      </w:pPr>
      <w:rPr>
        <w:rFonts w:ascii="Symbol" w:hAnsi="Symbol" w:hint="default"/>
      </w:rPr>
    </w:lvl>
    <w:lvl w:ilvl="7" w:tplc="281A0003" w:tentative="1">
      <w:start w:val="1"/>
      <w:numFmt w:val="bullet"/>
      <w:lvlText w:val="o"/>
      <w:lvlJc w:val="left"/>
      <w:pPr>
        <w:ind w:left="6816" w:hanging="360"/>
      </w:pPr>
      <w:rPr>
        <w:rFonts w:ascii="Courier New" w:hAnsi="Courier New" w:cs="Courier New" w:hint="default"/>
      </w:rPr>
    </w:lvl>
    <w:lvl w:ilvl="8" w:tplc="281A0005" w:tentative="1">
      <w:start w:val="1"/>
      <w:numFmt w:val="bullet"/>
      <w:lvlText w:val=""/>
      <w:lvlJc w:val="left"/>
      <w:pPr>
        <w:ind w:left="7536" w:hanging="360"/>
      </w:pPr>
      <w:rPr>
        <w:rFonts w:ascii="Wingdings" w:hAnsi="Wingdings" w:hint="default"/>
      </w:rPr>
    </w:lvl>
  </w:abstractNum>
  <w:abstractNum w:abstractNumId="3" w15:restartNumberingAfterBreak="0">
    <w:nsid w:val="1B3325DC"/>
    <w:multiLevelType w:val="hybridMultilevel"/>
    <w:tmpl w:val="3F4474DC"/>
    <w:lvl w:ilvl="0" w:tplc="04090001">
      <w:start w:val="1"/>
      <w:numFmt w:val="bullet"/>
      <w:lvlText w:val=""/>
      <w:lvlJc w:val="left"/>
      <w:pPr>
        <w:ind w:left="1647" w:hanging="360"/>
      </w:pPr>
      <w:rPr>
        <w:rFonts w:ascii="Symbol" w:hAnsi="Symbol" w:hint="default"/>
      </w:rPr>
    </w:lvl>
    <w:lvl w:ilvl="1" w:tplc="281A0003" w:tentative="1">
      <w:start w:val="1"/>
      <w:numFmt w:val="bullet"/>
      <w:lvlText w:val="o"/>
      <w:lvlJc w:val="left"/>
      <w:pPr>
        <w:ind w:left="2367" w:hanging="360"/>
      </w:pPr>
      <w:rPr>
        <w:rFonts w:ascii="Courier New" w:hAnsi="Courier New" w:cs="Courier New" w:hint="default"/>
      </w:rPr>
    </w:lvl>
    <w:lvl w:ilvl="2" w:tplc="281A0005" w:tentative="1">
      <w:start w:val="1"/>
      <w:numFmt w:val="bullet"/>
      <w:lvlText w:val=""/>
      <w:lvlJc w:val="left"/>
      <w:pPr>
        <w:ind w:left="3087" w:hanging="360"/>
      </w:pPr>
      <w:rPr>
        <w:rFonts w:ascii="Wingdings" w:hAnsi="Wingdings" w:hint="default"/>
      </w:rPr>
    </w:lvl>
    <w:lvl w:ilvl="3" w:tplc="281A0001" w:tentative="1">
      <w:start w:val="1"/>
      <w:numFmt w:val="bullet"/>
      <w:lvlText w:val=""/>
      <w:lvlJc w:val="left"/>
      <w:pPr>
        <w:ind w:left="3807" w:hanging="360"/>
      </w:pPr>
      <w:rPr>
        <w:rFonts w:ascii="Symbol" w:hAnsi="Symbol" w:hint="default"/>
      </w:rPr>
    </w:lvl>
    <w:lvl w:ilvl="4" w:tplc="281A0003" w:tentative="1">
      <w:start w:val="1"/>
      <w:numFmt w:val="bullet"/>
      <w:lvlText w:val="o"/>
      <w:lvlJc w:val="left"/>
      <w:pPr>
        <w:ind w:left="4527" w:hanging="360"/>
      </w:pPr>
      <w:rPr>
        <w:rFonts w:ascii="Courier New" w:hAnsi="Courier New" w:cs="Courier New" w:hint="default"/>
      </w:rPr>
    </w:lvl>
    <w:lvl w:ilvl="5" w:tplc="281A0005" w:tentative="1">
      <w:start w:val="1"/>
      <w:numFmt w:val="bullet"/>
      <w:lvlText w:val=""/>
      <w:lvlJc w:val="left"/>
      <w:pPr>
        <w:ind w:left="5247" w:hanging="360"/>
      </w:pPr>
      <w:rPr>
        <w:rFonts w:ascii="Wingdings" w:hAnsi="Wingdings" w:hint="default"/>
      </w:rPr>
    </w:lvl>
    <w:lvl w:ilvl="6" w:tplc="281A0001" w:tentative="1">
      <w:start w:val="1"/>
      <w:numFmt w:val="bullet"/>
      <w:lvlText w:val=""/>
      <w:lvlJc w:val="left"/>
      <w:pPr>
        <w:ind w:left="5967" w:hanging="360"/>
      </w:pPr>
      <w:rPr>
        <w:rFonts w:ascii="Symbol" w:hAnsi="Symbol" w:hint="default"/>
      </w:rPr>
    </w:lvl>
    <w:lvl w:ilvl="7" w:tplc="281A0003" w:tentative="1">
      <w:start w:val="1"/>
      <w:numFmt w:val="bullet"/>
      <w:lvlText w:val="o"/>
      <w:lvlJc w:val="left"/>
      <w:pPr>
        <w:ind w:left="6687" w:hanging="360"/>
      </w:pPr>
      <w:rPr>
        <w:rFonts w:ascii="Courier New" w:hAnsi="Courier New" w:cs="Courier New" w:hint="default"/>
      </w:rPr>
    </w:lvl>
    <w:lvl w:ilvl="8" w:tplc="281A0005" w:tentative="1">
      <w:start w:val="1"/>
      <w:numFmt w:val="bullet"/>
      <w:lvlText w:val=""/>
      <w:lvlJc w:val="left"/>
      <w:pPr>
        <w:ind w:left="7407" w:hanging="360"/>
      </w:pPr>
      <w:rPr>
        <w:rFonts w:ascii="Wingdings" w:hAnsi="Wingdings" w:hint="default"/>
      </w:rPr>
    </w:lvl>
  </w:abstractNum>
  <w:abstractNum w:abstractNumId="4" w15:restartNumberingAfterBreak="0">
    <w:nsid w:val="20215A9A"/>
    <w:multiLevelType w:val="hybridMultilevel"/>
    <w:tmpl w:val="21FAB8D2"/>
    <w:lvl w:ilvl="0" w:tplc="53020E92">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FBE574A">
      <w:start w:val="1"/>
      <w:numFmt w:val="bullet"/>
      <w:lvlText w:val=""/>
      <w:lvlJc w:val="left"/>
      <w:pPr>
        <w:ind w:left="2160" w:hanging="360"/>
      </w:pPr>
      <w:rPr>
        <w:rFonts w:ascii="Wingdings" w:hAnsi="Wingdings" w:hint="default"/>
      </w:rPr>
    </w:lvl>
    <w:lvl w:ilvl="3" w:tplc="10BECF80">
      <w:start w:val="1"/>
      <w:numFmt w:val="bullet"/>
      <w:lvlText w:val=""/>
      <w:lvlJc w:val="left"/>
      <w:pPr>
        <w:ind w:left="2880" w:hanging="360"/>
      </w:pPr>
      <w:rPr>
        <w:rFonts w:ascii="Symbol" w:hAnsi="Symbol" w:hint="default"/>
      </w:rPr>
    </w:lvl>
    <w:lvl w:ilvl="4" w:tplc="171E1FB0">
      <w:start w:val="1"/>
      <w:numFmt w:val="bullet"/>
      <w:lvlText w:val="o"/>
      <w:lvlJc w:val="left"/>
      <w:pPr>
        <w:ind w:left="3600" w:hanging="360"/>
      </w:pPr>
      <w:rPr>
        <w:rFonts w:ascii="Courier New" w:hAnsi="Courier New" w:hint="default"/>
      </w:rPr>
    </w:lvl>
    <w:lvl w:ilvl="5" w:tplc="0DEC8FEE">
      <w:start w:val="1"/>
      <w:numFmt w:val="bullet"/>
      <w:lvlText w:val=""/>
      <w:lvlJc w:val="left"/>
      <w:pPr>
        <w:ind w:left="4320" w:hanging="360"/>
      </w:pPr>
      <w:rPr>
        <w:rFonts w:ascii="Wingdings" w:hAnsi="Wingdings" w:hint="default"/>
      </w:rPr>
    </w:lvl>
    <w:lvl w:ilvl="6" w:tplc="0A827BE8">
      <w:start w:val="1"/>
      <w:numFmt w:val="bullet"/>
      <w:lvlText w:val=""/>
      <w:lvlJc w:val="left"/>
      <w:pPr>
        <w:ind w:left="5040" w:hanging="360"/>
      </w:pPr>
      <w:rPr>
        <w:rFonts w:ascii="Symbol" w:hAnsi="Symbol" w:hint="default"/>
      </w:rPr>
    </w:lvl>
    <w:lvl w:ilvl="7" w:tplc="14C87C84">
      <w:start w:val="1"/>
      <w:numFmt w:val="bullet"/>
      <w:lvlText w:val="o"/>
      <w:lvlJc w:val="left"/>
      <w:pPr>
        <w:ind w:left="5760" w:hanging="360"/>
      </w:pPr>
      <w:rPr>
        <w:rFonts w:ascii="Courier New" w:hAnsi="Courier New" w:hint="default"/>
      </w:rPr>
    </w:lvl>
    <w:lvl w:ilvl="8" w:tplc="313C2470">
      <w:start w:val="1"/>
      <w:numFmt w:val="bullet"/>
      <w:lvlText w:val=""/>
      <w:lvlJc w:val="left"/>
      <w:pPr>
        <w:ind w:left="6480" w:hanging="360"/>
      </w:pPr>
      <w:rPr>
        <w:rFonts w:ascii="Wingdings" w:hAnsi="Wingdings" w:hint="default"/>
      </w:rPr>
    </w:lvl>
  </w:abstractNum>
  <w:abstractNum w:abstractNumId="5" w15:restartNumberingAfterBreak="0">
    <w:nsid w:val="223456EF"/>
    <w:multiLevelType w:val="hybridMultilevel"/>
    <w:tmpl w:val="C3262A30"/>
    <w:lvl w:ilvl="0" w:tplc="04090001">
      <w:start w:val="1"/>
      <w:numFmt w:val="bullet"/>
      <w:lvlText w:val=""/>
      <w:lvlJc w:val="left"/>
      <w:pPr>
        <w:ind w:left="1647" w:hanging="360"/>
      </w:pPr>
      <w:rPr>
        <w:rFonts w:ascii="Symbol" w:hAnsi="Symbol" w:hint="default"/>
      </w:rPr>
    </w:lvl>
    <w:lvl w:ilvl="1" w:tplc="281A0003" w:tentative="1">
      <w:start w:val="1"/>
      <w:numFmt w:val="bullet"/>
      <w:lvlText w:val="o"/>
      <w:lvlJc w:val="left"/>
      <w:pPr>
        <w:ind w:left="2367" w:hanging="360"/>
      </w:pPr>
      <w:rPr>
        <w:rFonts w:ascii="Courier New" w:hAnsi="Courier New" w:cs="Courier New" w:hint="default"/>
      </w:rPr>
    </w:lvl>
    <w:lvl w:ilvl="2" w:tplc="281A0005" w:tentative="1">
      <w:start w:val="1"/>
      <w:numFmt w:val="bullet"/>
      <w:lvlText w:val=""/>
      <w:lvlJc w:val="left"/>
      <w:pPr>
        <w:ind w:left="3087" w:hanging="360"/>
      </w:pPr>
      <w:rPr>
        <w:rFonts w:ascii="Wingdings" w:hAnsi="Wingdings" w:hint="default"/>
      </w:rPr>
    </w:lvl>
    <w:lvl w:ilvl="3" w:tplc="281A0001" w:tentative="1">
      <w:start w:val="1"/>
      <w:numFmt w:val="bullet"/>
      <w:lvlText w:val=""/>
      <w:lvlJc w:val="left"/>
      <w:pPr>
        <w:ind w:left="3807" w:hanging="360"/>
      </w:pPr>
      <w:rPr>
        <w:rFonts w:ascii="Symbol" w:hAnsi="Symbol" w:hint="default"/>
      </w:rPr>
    </w:lvl>
    <w:lvl w:ilvl="4" w:tplc="281A0003" w:tentative="1">
      <w:start w:val="1"/>
      <w:numFmt w:val="bullet"/>
      <w:lvlText w:val="o"/>
      <w:lvlJc w:val="left"/>
      <w:pPr>
        <w:ind w:left="4527" w:hanging="360"/>
      </w:pPr>
      <w:rPr>
        <w:rFonts w:ascii="Courier New" w:hAnsi="Courier New" w:cs="Courier New" w:hint="default"/>
      </w:rPr>
    </w:lvl>
    <w:lvl w:ilvl="5" w:tplc="281A0005" w:tentative="1">
      <w:start w:val="1"/>
      <w:numFmt w:val="bullet"/>
      <w:lvlText w:val=""/>
      <w:lvlJc w:val="left"/>
      <w:pPr>
        <w:ind w:left="5247" w:hanging="360"/>
      </w:pPr>
      <w:rPr>
        <w:rFonts w:ascii="Wingdings" w:hAnsi="Wingdings" w:hint="default"/>
      </w:rPr>
    </w:lvl>
    <w:lvl w:ilvl="6" w:tplc="281A0001" w:tentative="1">
      <w:start w:val="1"/>
      <w:numFmt w:val="bullet"/>
      <w:lvlText w:val=""/>
      <w:lvlJc w:val="left"/>
      <w:pPr>
        <w:ind w:left="5967" w:hanging="360"/>
      </w:pPr>
      <w:rPr>
        <w:rFonts w:ascii="Symbol" w:hAnsi="Symbol" w:hint="default"/>
      </w:rPr>
    </w:lvl>
    <w:lvl w:ilvl="7" w:tplc="281A0003" w:tentative="1">
      <w:start w:val="1"/>
      <w:numFmt w:val="bullet"/>
      <w:lvlText w:val="o"/>
      <w:lvlJc w:val="left"/>
      <w:pPr>
        <w:ind w:left="6687" w:hanging="360"/>
      </w:pPr>
      <w:rPr>
        <w:rFonts w:ascii="Courier New" w:hAnsi="Courier New" w:cs="Courier New" w:hint="default"/>
      </w:rPr>
    </w:lvl>
    <w:lvl w:ilvl="8" w:tplc="281A0005" w:tentative="1">
      <w:start w:val="1"/>
      <w:numFmt w:val="bullet"/>
      <w:lvlText w:val=""/>
      <w:lvlJc w:val="left"/>
      <w:pPr>
        <w:ind w:left="7407" w:hanging="360"/>
      </w:pPr>
      <w:rPr>
        <w:rFonts w:ascii="Wingdings" w:hAnsi="Wingdings" w:hint="default"/>
      </w:rPr>
    </w:lvl>
  </w:abstractNum>
  <w:abstractNum w:abstractNumId="6" w15:restartNumberingAfterBreak="0">
    <w:nsid w:val="411B5820"/>
    <w:multiLevelType w:val="multilevel"/>
    <w:tmpl w:val="692AD96C"/>
    <w:lvl w:ilvl="0">
      <w:start w:val="1"/>
      <w:numFmt w:val="decimal"/>
      <w:lvlText w:val="%1."/>
      <w:lvlJc w:val="left"/>
      <w:pPr>
        <w:ind w:left="1287" w:hanging="360"/>
      </w:pPr>
    </w:lvl>
    <w:lvl w:ilvl="1">
      <w:start w:val="1"/>
      <w:numFmt w:val="decimal"/>
      <w:isLgl/>
      <w:lvlText w:val="%1.%2."/>
      <w:lvlJc w:val="left"/>
      <w:pPr>
        <w:ind w:left="1647" w:hanging="720"/>
      </w:pPr>
      <w:rPr>
        <w:rFonts w:eastAsia="Times New Roman" w:hint="default"/>
      </w:rPr>
    </w:lvl>
    <w:lvl w:ilvl="2">
      <w:start w:val="1"/>
      <w:numFmt w:val="decimal"/>
      <w:isLgl/>
      <w:lvlText w:val="%1.%2.%3."/>
      <w:lvlJc w:val="left"/>
      <w:pPr>
        <w:ind w:left="1647" w:hanging="720"/>
      </w:pPr>
      <w:rPr>
        <w:rFonts w:eastAsia="Times New Roman" w:hint="default"/>
      </w:rPr>
    </w:lvl>
    <w:lvl w:ilvl="3">
      <w:start w:val="1"/>
      <w:numFmt w:val="decimal"/>
      <w:isLgl/>
      <w:lvlText w:val="%1.%2.%3.%4."/>
      <w:lvlJc w:val="left"/>
      <w:pPr>
        <w:ind w:left="2007" w:hanging="1080"/>
      </w:pPr>
      <w:rPr>
        <w:rFonts w:eastAsia="Times New Roman" w:hint="default"/>
      </w:rPr>
    </w:lvl>
    <w:lvl w:ilvl="4">
      <w:start w:val="1"/>
      <w:numFmt w:val="decimal"/>
      <w:isLgl/>
      <w:lvlText w:val="%1.%2.%3.%4.%5."/>
      <w:lvlJc w:val="left"/>
      <w:pPr>
        <w:ind w:left="2007" w:hanging="1080"/>
      </w:pPr>
      <w:rPr>
        <w:rFonts w:eastAsia="Times New Roman" w:hint="default"/>
      </w:rPr>
    </w:lvl>
    <w:lvl w:ilvl="5">
      <w:start w:val="1"/>
      <w:numFmt w:val="decimal"/>
      <w:isLgl/>
      <w:lvlText w:val="%1.%2.%3.%4.%5.%6."/>
      <w:lvlJc w:val="left"/>
      <w:pPr>
        <w:ind w:left="2367" w:hanging="1440"/>
      </w:pPr>
      <w:rPr>
        <w:rFonts w:eastAsia="Times New Roman" w:hint="default"/>
      </w:rPr>
    </w:lvl>
    <w:lvl w:ilvl="6">
      <w:start w:val="1"/>
      <w:numFmt w:val="decimal"/>
      <w:isLgl/>
      <w:lvlText w:val="%1.%2.%3.%4.%5.%6.%7."/>
      <w:lvlJc w:val="left"/>
      <w:pPr>
        <w:ind w:left="2727" w:hanging="1800"/>
      </w:pPr>
      <w:rPr>
        <w:rFonts w:eastAsia="Times New Roman" w:hint="default"/>
      </w:rPr>
    </w:lvl>
    <w:lvl w:ilvl="7">
      <w:start w:val="1"/>
      <w:numFmt w:val="decimal"/>
      <w:isLgl/>
      <w:lvlText w:val="%1.%2.%3.%4.%5.%6.%7.%8."/>
      <w:lvlJc w:val="left"/>
      <w:pPr>
        <w:ind w:left="2727" w:hanging="1800"/>
      </w:pPr>
      <w:rPr>
        <w:rFonts w:eastAsia="Times New Roman" w:hint="default"/>
      </w:rPr>
    </w:lvl>
    <w:lvl w:ilvl="8">
      <w:start w:val="1"/>
      <w:numFmt w:val="decimal"/>
      <w:isLgl/>
      <w:lvlText w:val="%1.%2.%3.%4.%5.%6.%7.%8.%9."/>
      <w:lvlJc w:val="left"/>
      <w:pPr>
        <w:ind w:left="3087" w:hanging="2160"/>
      </w:pPr>
      <w:rPr>
        <w:rFonts w:eastAsia="Times New Roman" w:hint="default"/>
      </w:rPr>
    </w:lvl>
  </w:abstractNum>
  <w:abstractNum w:abstractNumId="7" w15:restartNumberingAfterBreak="0">
    <w:nsid w:val="489D6D5E"/>
    <w:multiLevelType w:val="hybridMultilevel"/>
    <w:tmpl w:val="D73A6F16"/>
    <w:lvl w:ilvl="0" w:tplc="04090001">
      <w:start w:val="1"/>
      <w:numFmt w:val="bullet"/>
      <w:lvlText w:val=""/>
      <w:lvlJc w:val="left"/>
      <w:pPr>
        <w:ind w:left="1287" w:hanging="360"/>
      </w:pPr>
      <w:rPr>
        <w:rFonts w:ascii="Symbol" w:hAnsi="Symbol" w:hint="default"/>
      </w:rPr>
    </w:lvl>
    <w:lvl w:ilvl="1" w:tplc="281A0003" w:tentative="1">
      <w:start w:val="1"/>
      <w:numFmt w:val="bullet"/>
      <w:lvlText w:val="o"/>
      <w:lvlJc w:val="left"/>
      <w:pPr>
        <w:ind w:left="2007" w:hanging="360"/>
      </w:pPr>
      <w:rPr>
        <w:rFonts w:ascii="Courier New" w:hAnsi="Courier New" w:cs="Courier New" w:hint="default"/>
      </w:rPr>
    </w:lvl>
    <w:lvl w:ilvl="2" w:tplc="281A0005" w:tentative="1">
      <w:start w:val="1"/>
      <w:numFmt w:val="bullet"/>
      <w:lvlText w:val=""/>
      <w:lvlJc w:val="left"/>
      <w:pPr>
        <w:ind w:left="2727" w:hanging="360"/>
      </w:pPr>
      <w:rPr>
        <w:rFonts w:ascii="Wingdings" w:hAnsi="Wingdings" w:hint="default"/>
      </w:rPr>
    </w:lvl>
    <w:lvl w:ilvl="3" w:tplc="281A0001" w:tentative="1">
      <w:start w:val="1"/>
      <w:numFmt w:val="bullet"/>
      <w:lvlText w:val=""/>
      <w:lvlJc w:val="left"/>
      <w:pPr>
        <w:ind w:left="3447" w:hanging="360"/>
      </w:pPr>
      <w:rPr>
        <w:rFonts w:ascii="Symbol" w:hAnsi="Symbol" w:hint="default"/>
      </w:rPr>
    </w:lvl>
    <w:lvl w:ilvl="4" w:tplc="281A0003" w:tentative="1">
      <w:start w:val="1"/>
      <w:numFmt w:val="bullet"/>
      <w:lvlText w:val="o"/>
      <w:lvlJc w:val="left"/>
      <w:pPr>
        <w:ind w:left="4167" w:hanging="360"/>
      </w:pPr>
      <w:rPr>
        <w:rFonts w:ascii="Courier New" w:hAnsi="Courier New" w:cs="Courier New" w:hint="default"/>
      </w:rPr>
    </w:lvl>
    <w:lvl w:ilvl="5" w:tplc="281A0005" w:tentative="1">
      <w:start w:val="1"/>
      <w:numFmt w:val="bullet"/>
      <w:lvlText w:val=""/>
      <w:lvlJc w:val="left"/>
      <w:pPr>
        <w:ind w:left="4887" w:hanging="360"/>
      </w:pPr>
      <w:rPr>
        <w:rFonts w:ascii="Wingdings" w:hAnsi="Wingdings" w:hint="default"/>
      </w:rPr>
    </w:lvl>
    <w:lvl w:ilvl="6" w:tplc="281A0001" w:tentative="1">
      <w:start w:val="1"/>
      <w:numFmt w:val="bullet"/>
      <w:lvlText w:val=""/>
      <w:lvlJc w:val="left"/>
      <w:pPr>
        <w:ind w:left="5607" w:hanging="360"/>
      </w:pPr>
      <w:rPr>
        <w:rFonts w:ascii="Symbol" w:hAnsi="Symbol" w:hint="default"/>
      </w:rPr>
    </w:lvl>
    <w:lvl w:ilvl="7" w:tplc="281A0003" w:tentative="1">
      <w:start w:val="1"/>
      <w:numFmt w:val="bullet"/>
      <w:lvlText w:val="o"/>
      <w:lvlJc w:val="left"/>
      <w:pPr>
        <w:ind w:left="6327" w:hanging="360"/>
      </w:pPr>
      <w:rPr>
        <w:rFonts w:ascii="Courier New" w:hAnsi="Courier New" w:cs="Courier New" w:hint="default"/>
      </w:rPr>
    </w:lvl>
    <w:lvl w:ilvl="8" w:tplc="281A0005" w:tentative="1">
      <w:start w:val="1"/>
      <w:numFmt w:val="bullet"/>
      <w:lvlText w:val=""/>
      <w:lvlJc w:val="left"/>
      <w:pPr>
        <w:ind w:left="7047" w:hanging="360"/>
      </w:pPr>
      <w:rPr>
        <w:rFonts w:ascii="Wingdings" w:hAnsi="Wingdings" w:hint="default"/>
      </w:rPr>
    </w:lvl>
  </w:abstractNum>
  <w:abstractNum w:abstractNumId="8" w15:restartNumberingAfterBreak="0">
    <w:nsid w:val="5FA71C52"/>
    <w:multiLevelType w:val="hybridMultilevel"/>
    <w:tmpl w:val="AC442592"/>
    <w:lvl w:ilvl="0" w:tplc="CA84C0FE">
      <w:start w:val="1"/>
      <w:numFmt w:val="decimal"/>
      <w:lvlText w:val="%1."/>
      <w:lvlJc w:val="left"/>
      <w:pPr>
        <w:ind w:left="720" w:hanging="360"/>
      </w:pPr>
    </w:lvl>
    <w:lvl w:ilvl="1" w:tplc="79844930">
      <w:start w:val="1"/>
      <w:numFmt w:val="lowerLetter"/>
      <w:lvlText w:val="%2."/>
      <w:lvlJc w:val="left"/>
      <w:pPr>
        <w:ind w:left="1440" w:hanging="360"/>
      </w:pPr>
    </w:lvl>
    <w:lvl w:ilvl="2" w:tplc="2C4E354A">
      <w:start w:val="1"/>
      <w:numFmt w:val="lowerRoman"/>
      <w:lvlText w:val="%3."/>
      <w:lvlJc w:val="right"/>
      <w:pPr>
        <w:ind w:left="2160" w:hanging="180"/>
      </w:pPr>
    </w:lvl>
    <w:lvl w:ilvl="3" w:tplc="CB609576">
      <w:start w:val="1"/>
      <w:numFmt w:val="decimal"/>
      <w:lvlText w:val="%4."/>
      <w:lvlJc w:val="left"/>
      <w:pPr>
        <w:ind w:left="2880" w:hanging="360"/>
      </w:pPr>
    </w:lvl>
    <w:lvl w:ilvl="4" w:tplc="3E3E1ADC">
      <w:start w:val="1"/>
      <w:numFmt w:val="lowerLetter"/>
      <w:lvlText w:val="%5."/>
      <w:lvlJc w:val="left"/>
      <w:pPr>
        <w:ind w:left="3600" w:hanging="360"/>
      </w:pPr>
    </w:lvl>
    <w:lvl w:ilvl="5" w:tplc="E8021112">
      <w:start w:val="1"/>
      <w:numFmt w:val="lowerRoman"/>
      <w:lvlText w:val="%6."/>
      <w:lvlJc w:val="right"/>
      <w:pPr>
        <w:ind w:left="4320" w:hanging="180"/>
      </w:pPr>
    </w:lvl>
    <w:lvl w:ilvl="6" w:tplc="42A8B764">
      <w:start w:val="1"/>
      <w:numFmt w:val="decimal"/>
      <w:lvlText w:val="%7."/>
      <w:lvlJc w:val="left"/>
      <w:pPr>
        <w:ind w:left="5040" w:hanging="360"/>
      </w:pPr>
    </w:lvl>
    <w:lvl w:ilvl="7" w:tplc="F244D83C">
      <w:start w:val="1"/>
      <w:numFmt w:val="lowerLetter"/>
      <w:lvlText w:val="%8."/>
      <w:lvlJc w:val="left"/>
      <w:pPr>
        <w:ind w:left="5760" w:hanging="360"/>
      </w:pPr>
    </w:lvl>
    <w:lvl w:ilvl="8" w:tplc="FE1888A8">
      <w:start w:val="1"/>
      <w:numFmt w:val="lowerRoman"/>
      <w:lvlText w:val="%9."/>
      <w:lvlJc w:val="right"/>
      <w:pPr>
        <w:ind w:left="6480" w:hanging="180"/>
      </w:pPr>
    </w:lvl>
  </w:abstractNum>
  <w:abstractNum w:abstractNumId="9" w15:restartNumberingAfterBreak="0">
    <w:nsid w:val="7BA06FD9"/>
    <w:multiLevelType w:val="hybridMultilevel"/>
    <w:tmpl w:val="363E48CE"/>
    <w:lvl w:ilvl="0" w:tplc="04090001">
      <w:start w:val="1"/>
      <w:numFmt w:val="bullet"/>
      <w:lvlText w:val=""/>
      <w:lvlJc w:val="left"/>
      <w:pPr>
        <w:ind w:left="1647" w:hanging="360"/>
      </w:pPr>
      <w:rPr>
        <w:rFonts w:ascii="Symbol" w:hAnsi="Symbol" w:hint="default"/>
      </w:rPr>
    </w:lvl>
    <w:lvl w:ilvl="1" w:tplc="281A0003" w:tentative="1">
      <w:start w:val="1"/>
      <w:numFmt w:val="bullet"/>
      <w:lvlText w:val="o"/>
      <w:lvlJc w:val="left"/>
      <w:pPr>
        <w:ind w:left="2367" w:hanging="360"/>
      </w:pPr>
      <w:rPr>
        <w:rFonts w:ascii="Courier New" w:hAnsi="Courier New" w:cs="Courier New" w:hint="default"/>
      </w:rPr>
    </w:lvl>
    <w:lvl w:ilvl="2" w:tplc="281A0005" w:tentative="1">
      <w:start w:val="1"/>
      <w:numFmt w:val="bullet"/>
      <w:lvlText w:val=""/>
      <w:lvlJc w:val="left"/>
      <w:pPr>
        <w:ind w:left="3087" w:hanging="360"/>
      </w:pPr>
      <w:rPr>
        <w:rFonts w:ascii="Wingdings" w:hAnsi="Wingdings" w:hint="default"/>
      </w:rPr>
    </w:lvl>
    <w:lvl w:ilvl="3" w:tplc="281A0001" w:tentative="1">
      <w:start w:val="1"/>
      <w:numFmt w:val="bullet"/>
      <w:lvlText w:val=""/>
      <w:lvlJc w:val="left"/>
      <w:pPr>
        <w:ind w:left="3807" w:hanging="360"/>
      </w:pPr>
      <w:rPr>
        <w:rFonts w:ascii="Symbol" w:hAnsi="Symbol" w:hint="default"/>
      </w:rPr>
    </w:lvl>
    <w:lvl w:ilvl="4" w:tplc="281A0003" w:tentative="1">
      <w:start w:val="1"/>
      <w:numFmt w:val="bullet"/>
      <w:lvlText w:val="o"/>
      <w:lvlJc w:val="left"/>
      <w:pPr>
        <w:ind w:left="4527" w:hanging="360"/>
      </w:pPr>
      <w:rPr>
        <w:rFonts w:ascii="Courier New" w:hAnsi="Courier New" w:cs="Courier New" w:hint="default"/>
      </w:rPr>
    </w:lvl>
    <w:lvl w:ilvl="5" w:tplc="281A0005" w:tentative="1">
      <w:start w:val="1"/>
      <w:numFmt w:val="bullet"/>
      <w:lvlText w:val=""/>
      <w:lvlJc w:val="left"/>
      <w:pPr>
        <w:ind w:left="5247" w:hanging="360"/>
      </w:pPr>
      <w:rPr>
        <w:rFonts w:ascii="Wingdings" w:hAnsi="Wingdings" w:hint="default"/>
      </w:rPr>
    </w:lvl>
    <w:lvl w:ilvl="6" w:tplc="281A0001" w:tentative="1">
      <w:start w:val="1"/>
      <w:numFmt w:val="bullet"/>
      <w:lvlText w:val=""/>
      <w:lvlJc w:val="left"/>
      <w:pPr>
        <w:ind w:left="5967" w:hanging="360"/>
      </w:pPr>
      <w:rPr>
        <w:rFonts w:ascii="Symbol" w:hAnsi="Symbol" w:hint="default"/>
      </w:rPr>
    </w:lvl>
    <w:lvl w:ilvl="7" w:tplc="281A0003" w:tentative="1">
      <w:start w:val="1"/>
      <w:numFmt w:val="bullet"/>
      <w:lvlText w:val="o"/>
      <w:lvlJc w:val="left"/>
      <w:pPr>
        <w:ind w:left="6687" w:hanging="360"/>
      </w:pPr>
      <w:rPr>
        <w:rFonts w:ascii="Courier New" w:hAnsi="Courier New" w:cs="Courier New" w:hint="default"/>
      </w:rPr>
    </w:lvl>
    <w:lvl w:ilvl="8" w:tplc="281A0005" w:tentative="1">
      <w:start w:val="1"/>
      <w:numFmt w:val="bullet"/>
      <w:lvlText w:val=""/>
      <w:lvlJc w:val="left"/>
      <w:pPr>
        <w:ind w:left="7407" w:hanging="360"/>
      </w:pPr>
      <w:rPr>
        <w:rFonts w:ascii="Wingdings" w:hAnsi="Wingdings" w:hint="default"/>
      </w:rPr>
    </w:lvl>
  </w:abstractNum>
  <w:abstractNum w:abstractNumId="10" w15:restartNumberingAfterBreak="0">
    <w:nsid w:val="7C4237F1"/>
    <w:multiLevelType w:val="hybridMultilevel"/>
    <w:tmpl w:val="B70029D8"/>
    <w:lvl w:ilvl="0" w:tplc="04090001">
      <w:start w:val="1"/>
      <w:numFmt w:val="bullet"/>
      <w:lvlText w:val=""/>
      <w:lvlJc w:val="left"/>
      <w:pPr>
        <w:ind w:left="1776" w:hanging="360"/>
      </w:pPr>
      <w:rPr>
        <w:rFonts w:ascii="Symbol" w:hAnsi="Symbol" w:hint="default"/>
      </w:rPr>
    </w:lvl>
    <w:lvl w:ilvl="1" w:tplc="281A0003" w:tentative="1">
      <w:start w:val="1"/>
      <w:numFmt w:val="bullet"/>
      <w:lvlText w:val="o"/>
      <w:lvlJc w:val="left"/>
      <w:pPr>
        <w:ind w:left="2496" w:hanging="360"/>
      </w:pPr>
      <w:rPr>
        <w:rFonts w:ascii="Courier New" w:hAnsi="Courier New" w:cs="Courier New" w:hint="default"/>
      </w:rPr>
    </w:lvl>
    <w:lvl w:ilvl="2" w:tplc="281A0005" w:tentative="1">
      <w:start w:val="1"/>
      <w:numFmt w:val="bullet"/>
      <w:lvlText w:val=""/>
      <w:lvlJc w:val="left"/>
      <w:pPr>
        <w:ind w:left="3216" w:hanging="360"/>
      </w:pPr>
      <w:rPr>
        <w:rFonts w:ascii="Wingdings" w:hAnsi="Wingdings" w:hint="default"/>
      </w:rPr>
    </w:lvl>
    <w:lvl w:ilvl="3" w:tplc="281A0001" w:tentative="1">
      <w:start w:val="1"/>
      <w:numFmt w:val="bullet"/>
      <w:lvlText w:val=""/>
      <w:lvlJc w:val="left"/>
      <w:pPr>
        <w:ind w:left="3936" w:hanging="360"/>
      </w:pPr>
      <w:rPr>
        <w:rFonts w:ascii="Symbol" w:hAnsi="Symbol" w:hint="default"/>
      </w:rPr>
    </w:lvl>
    <w:lvl w:ilvl="4" w:tplc="281A0003" w:tentative="1">
      <w:start w:val="1"/>
      <w:numFmt w:val="bullet"/>
      <w:lvlText w:val="o"/>
      <w:lvlJc w:val="left"/>
      <w:pPr>
        <w:ind w:left="4656" w:hanging="360"/>
      </w:pPr>
      <w:rPr>
        <w:rFonts w:ascii="Courier New" w:hAnsi="Courier New" w:cs="Courier New" w:hint="default"/>
      </w:rPr>
    </w:lvl>
    <w:lvl w:ilvl="5" w:tplc="281A0005" w:tentative="1">
      <w:start w:val="1"/>
      <w:numFmt w:val="bullet"/>
      <w:lvlText w:val=""/>
      <w:lvlJc w:val="left"/>
      <w:pPr>
        <w:ind w:left="5376" w:hanging="360"/>
      </w:pPr>
      <w:rPr>
        <w:rFonts w:ascii="Wingdings" w:hAnsi="Wingdings" w:hint="default"/>
      </w:rPr>
    </w:lvl>
    <w:lvl w:ilvl="6" w:tplc="281A0001" w:tentative="1">
      <w:start w:val="1"/>
      <w:numFmt w:val="bullet"/>
      <w:lvlText w:val=""/>
      <w:lvlJc w:val="left"/>
      <w:pPr>
        <w:ind w:left="6096" w:hanging="360"/>
      </w:pPr>
      <w:rPr>
        <w:rFonts w:ascii="Symbol" w:hAnsi="Symbol" w:hint="default"/>
      </w:rPr>
    </w:lvl>
    <w:lvl w:ilvl="7" w:tplc="281A0003" w:tentative="1">
      <w:start w:val="1"/>
      <w:numFmt w:val="bullet"/>
      <w:lvlText w:val="o"/>
      <w:lvlJc w:val="left"/>
      <w:pPr>
        <w:ind w:left="6816" w:hanging="360"/>
      </w:pPr>
      <w:rPr>
        <w:rFonts w:ascii="Courier New" w:hAnsi="Courier New" w:cs="Courier New" w:hint="default"/>
      </w:rPr>
    </w:lvl>
    <w:lvl w:ilvl="8" w:tplc="281A0005" w:tentative="1">
      <w:start w:val="1"/>
      <w:numFmt w:val="bullet"/>
      <w:lvlText w:val=""/>
      <w:lvlJc w:val="left"/>
      <w:pPr>
        <w:ind w:left="7536" w:hanging="360"/>
      </w:pPr>
      <w:rPr>
        <w:rFonts w:ascii="Wingdings" w:hAnsi="Wingdings" w:hint="default"/>
      </w:rPr>
    </w:lvl>
  </w:abstractNum>
  <w:num w:numId="1" w16cid:durableId="1207988821">
    <w:abstractNumId w:val="8"/>
  </w:num>
  <w:num w:numId="2" w16cid:durableId="1868252649">
    <w:abstractNumId w:val="6"/>
  </w:num>
  <w:num w:numId="3" w16cid:durableId="6560080">
    <w:abstractNumId w:val="5"/>
  </w:num>
  <w:num w:numId="4" w16cid:durableId="810944525">
    <w:abstractNumId w:val="7"/>
  </w:num>
  <w:num w:numId="5" w16cid:durableId="417024500">
    <w:abstractNumId w:val="10"/>
  </w:num>
  <w:num w:numId="6" w16cid:durableId="1330862584">
    <w:abstractNumId w:val="0"/>
  </w:num>
  <w:num w:numId="7" w16cid:durableId="1032465056">
    <w:abstractNumId w:val="2"/>
  </w:num>
  <w:num w:numId="8" w16cid:durableId="2031756485">
    <w:abstractNumId w:val="9"/>
  </w:num>
  <w:num w:numId="9" w16cid:durableId="1966352703">
    <w:abstractNumId w:val="4"/>
  </w:num>
  <w:num w:numId="10" w16cid:durableId="2092968888">
    <w:abstractNumId w:val="1"/>
  </w:num>
  <w:num w:numId="11" w16cid:durableId="426119783">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58F2"/>
    <w:rsid w:val="00015CEA"/>
    <w:rsid w:val="00016CD8"/>
    <w:rsid w:val="000201B6"/>
    <w:rsid w:val="000208D9"/>
    <w:rsid w:val="00022A99"/>
    <w:rsid w:val="00026467"/>
    <w:rsid w:val="00032302"/>
    <w:rsid w:val="000355F3"/>
    <w:rsid w:val="00045299"/>
    <w:rsid w:val="00057E1F"/>
    <w:rsid w:val="000627B7"/>
    <w:rsid w:val="0006332C"/>
    <w:rsid w:val="0006441C"/>
    <w:rsid w:val="00065CCB"/>
    <w:rsid w:val="00072C0E"/>
    <w:rsid w:val="000777C1"/>
    <w:rsid w:val="00077E56"/>
    <w:rsid w:val="000850FB"/>
    <w:rsid w:val="00091BAF"/>
    <w:rsid w:val="000929CD"/>
    <w:rsid w:val="00094B2C"/>
    <w:rsid w:val="000A5689"/>
    <w:rsid w:val="000B1511"/>
    <w:rsid w:val="000B4328"/>
    <w:rsid w:val="000C6790"/>
    <w:rsid w:val="000D323B"/>
    <w:rsid w:val="000D57DF"/>
    <w:rsid w:val="000D6BBC"/>
    <w:rsid w:val="000E00AE"/>
    <w:rsid w:val="000E0B12"/>
    <w:rsid w:val="000E15E4"/>
    <w:rsid w:val="000E2FE5"/>
    <w:rsid w:val="000E4107"/>
    <w:rsid w:val="000E622D"/>
    <w:rsid w:val="000E77D8"/>
    <w:rsid w:val="000F1903"/>
    <w:rsid w:val="0010097C"/>
    <w:rsid w:val="00101475"/>
    <w:rsid w:val="0010327D"/>
    <w:rsid w:val="00105B81"/>
    <w:rsid w:val="00106C2F"/>
    <w:rsid w:val="00117329"/>
    <w:rsid w:val="00123020"/>
    <w:rsid w:val="00126ACB"/>
    <w:rsid w:val="00126CCC"/>
    <w:rsid w:val="0013270F"/>
    <w:rsid w:val="00135F64"/>
    <w:rsid w:val="001376E0"/>
    <w:rsid w:val="00140015"/>
    <w:rsid w:val="00140CCF"/>
    <w:rsid w:val="00142576"/>
    <w:rsid w:val="0014344E"/>
    <w:rsid w:val="001512FD"/>
    <w:rsid w:val="00160BFF"/>
    <w:rsid w:val="00164531"/>
    <w:rsid w:val="00173950"/>
    <w:rsid w:val="001754E1"/>
    <w:rsid w:val="00177E46"/>
    <w:rsid w:val="00180888"/>
    <w:rsid w:val="0018102C"/>
    <w:rsid w:val="001810FD"/>
    <w:rsid w:val="00190B3A"/>
    <w:rsid w:val="00190C2E"/>
    <w:rsid w:val="00194332"/>
    <w:rsid w:val="00196BA2"/>
    <w:rsid w:val="00196D9D"/>
    <w:rsid w:val="001970B4"/>
    <w:rsid w:val="001A315F"/>
    <w:rsid w:val="001B246A"/>
    <w:rsid w:val="001C1BC2"/>
    <w:rsid w:val="001C46E3"/>
    <w:rsid w:val="001D6086"/>
    <w:rsid w:val="001D7B0C"/>
    <w:rsid w:val="001E022A"/>
    <w:rsid w:val="001E18DB"/>
    <w:rsid w:val="001E292A"/>
    <w:rsid w:val="001E3C70"/>
    <w:rsid w:val="001E6857"/>
    <w:rsid w:val="001F578C"/>
    <w:rsid w:val="001F6112"/>
    <w:rsid w:val="001F71D2"/>
    <w:rsid w:val="00212987"/>
    <w:rsid w:val="00216CFB"/>
    <w:rsid w:val="00217152"/>
    <w:rsid w:val="00227158"/>
    <w:rsid w:val="00232505"/>
    <w:rsid w:val="00233514"/>
    <w:rsid w:val="00240E28"/>
    <w:rsid w:val="002678D7"/>
    <w:rsid w:val="00280945"/>
    <w:rsid w:val="00282311"/>
    <w:rsid w:val="00292575"/>
    <w:rsid w:val="002A28DD"/>
    <w:rsid w:val="002A7F71"/>
    <w:rsid w:val="002B3592"/>
    <w:rsid w:val="002B4105"/>
    <w:rsid w:val="002B547E"/>
    <w:rsid w:val="002C253C"/>
    <w:rsid w:val="002C3F5B"/>
    <w:rsid w:val="002C3FFB"/>
    <w:rsid w:val="002C7FA2"/>
    <w:rsid w:val="002D591A"/>
    <w:rsid w:val="002D6BC5"/>
    <w:rsid w:val="002E0F56"/>
    <w:rsid w:val="002F5468"/>
    <w:rsid w:val="00307A7E"/>
    <w:rsid w:val="00307FD1"/>
    <w:rsid w:val="00310C2E"/>
    <w:rsid w:val="00321E9F"/>
    <w:rsid w:val="003279E9"/>
    <w:rsid w:val="00333A03"/>
    <w:rsid w:val="00333C80"/>
    <w:rsid w:val="00347A83"/>
    <w:rsid w:val="00355914"/>
    <w:rsid w:val="00361097"/>
    <w:rsid w:val="00361D92"/>
    <w:rsid w:val="00362E57"/>
    <w:rsid w:val="00376A0A"/>
    <w:rsid w:val="00380A5A"/>
    <w:rsid w:val="00382BE0"/>
    <w:rsid w:val="00382CEE"/>
    <w:rsid w:val="0038338E"/>
    <w:rsid w:val="00395BA8"/>
    <w:rsid w:val="00396F83"/>
    <w:rsid w:val="00397D58"/>
    <w:rsid w:val="003A1798"/>
    <w:rsid w:val="003A2594"/>
    <w:rsid w:val="003B0F95"/>
    <w:rsid w:val="003B2536"/>
    <w:rsid w:val="003C02A1"/>
    <w:rsid w:val="003C32CC"/>
    <w:rsid w:val="003C4B36"/>
    <w:rsid w:val="003C6ECD"/>
    <w:rsid w:val="003D60E0"/>
    <w:rsid w:val="003E1A29"/>
    <w:rsid w:val="003E354B"/>
    <w:rsid w:val="003E7898"/>
    <w:rsid w:val="003F03B5"/>
    <w:rsid w:val="003F225B"/>
    <w:rsid w:val="003F46D2"/>
    <w:rsid w:val="00400258"/>
    <w:rsid w:val="00402DFD"/>
    <w:rsid w:val="00403B40"/>
    <w:rsid w:val="00426F84"/>
    <w:rsid w:val="004303F3"/>
    <w:rsid w:val="0044628C"/>
    <w:rsid w:val="004466D1"/>
    <w:rsid w:val="00460C99"/>
    <w:rsid w:val="004633E8"/>
    <w:rsid w:val="00463CAD"/>
    <w:rsid w:val="00464C02"/>
    <w:rsid w:val="0047461C"/>
    <w:rsid w:val="00485BA7"/>
    <w:rsid w:val="00492DE3"/>
    <w:rsid w:val="00494FA3"/>
    <w:rsid w:val="004A67A9"/>
    <w:rsid w:val="004B7F3D"/>
    <w:rsid w:val="004C14C3"/>
    <w:rsid w:val="004C29E7"/>
    <w:rsid w:val="004C4DF7"/>
    <w:rsid w:val="004C6D15"/>
    <w:rsid w:val="004C72E2"/>
    <w:rsid w:val="004D07B9"/>
    <w:rsid w:val="004E1A51"/>
    <w:rsid w:val="004F2B3D"/>
    <w:rsid w:val="004F456C"/>
    <w:rsid w:val="004F5EFE"/>
    <w:rsid w:val="00500E0B"/>
    <w:rsid w:val="005026A3"/>
    <w:rsid w:val="00506E40"/>
    <w:rsid w:val="00511B64"/>
    <w:rsid w:val="0051606D"/>
    <w:rsid w:val="0051772C"/>
    <w:rsid w:val="00521907"/>
    <w:rsid w:val="005258F2"/>
    <w:rsid w:val="00530EB6"/>
    <w:rsid w:val="00537D70"/>
    <w:rsid w:val="00541FEA"/>
    <w:rsid w:val="00543CE2"/>
    <w:rsid w:val="00544F75"/>
    <w:rsid w:val="005565B9"/>
    <w:rsid w:val="00557361"/>
    <w:rsid w:val="0056196B"/>
    <w:rsid w:val="00570B3A"/>
    <w:rsid w:val="00572ADB"/>
    <w:rsid w:val="00591BC4"/>
    <w:rsid w:val="00591BE8"/>
    <w:rsid w:val="005958D4"/>
    <w:rsid w:val="00596E7D"/>
    <w:rsid w:val="005A2060"/>
    <w:rsid w:val="005A2726"/>
    <w:rsid w:val="005A41F1"/>
    <w:rsid w:val="005B0C00"/>
    <w:rsid w:val="005B34C1"/>
    <w:rsid w:val="005C3F86"/>
    <w:rsid w:val="005C4858"/>
    <w:rsid w:val="005C72B1"/>
    <w:rsid w:val="005D0193"/>
    <w:rsid w:val="005D0693"/>
    <w:rsid w:val="005D0C79"/>
    <w:rsid w:val="005E0598"/>
    <w:rsid w:val="005E125E"/>
    <w:rsid w:val="005F08BD"/>
    <w:rsid w:val="005F2C85"/>
    <w:rsid w:val="005F4A04"/>
    <w:rsid w:val="00601025"/>
    <w:rsid w:val="00614304"/>
    <w:rsid w:val="00614795"/>
    <w:rsid w:val="00615766"/>
    <w:rsid w:val="00615B5A"/>
    <w:rsid w:val="00620F97"/>
    <w:rsid w:val="0062606A"/>
    <w:rsid w:val="006506C0"/>
    <w:rsid w:val="00660873"/>
    <w:rsid w:val="00660CDA"/>
    <w:rsid w:val="006626CE"/>
    <w:rsid w:val="00663A9A"/>
    <w:rsid w:val="00665BE8"/>
    <w:rsid w:val="006665D7"/>
    <w:rsid w:val="0067091A"/>
    <w:rsid w:val="0067488F"/>
    <w:rsid w:val="00675345"/>
    <w:rsid w:val="00681234"/>
    <w:rsid w:val="006826AF"/>
    <w:rsid w:val="006A0890"/>
    <w:rsid w:val="006C0C8E"/>
    <w:rsid w:val="006D0FFC"/>
    <w:rsid w:val="006E01E3"/>
    <w:rsid w:val="006E32D8"/>
    <w:rsid w:val="006E5455"/>
    <w:rsid w:val="006E5A74"/>
    <w:rsid w:val="006F04CB"/>
    <w:rsid w:val="0070190B"/>
    <w:rsid w:val="0070644F"/>
    <w:rsid w:val="00711509"/>
    <w:rsid w:val="00721E5B"/>
    <w:rsid w:val="00723032"/>
    <w:rsid w:val="00723A64"/>
    <w:rsid w:val="007269B6"/>
    <w:rsid w:val="00733B1C"/>
    <w:rsid w:val="00743C93"/>
    <w:rsid w:val="007471E1"/>
    <w:rsid w:val="0075134E"/>
    <w:rsid w:val="0075211C"/>
    <w:rsid w:val="0075350E"/>
    <w:rsid w:val="007577A9"/>
    <w:rsid w:val="00767B78"/>
    <w:rsid w:val="00770ACD"/>
    <w:rsid w:val="00780BCA"/>
    <w:rsid w:val="00782551"/>
    <w:rsid w:val="00783EA4"/>
    <w:rsid w:val="007873FD"/>
    <w:rsid w:val="0079261A"/>
    <w:rsid w:val="00797658"/>
    <w:rsid w:val="007A3E96"/>
    <w:rsid w:val="007A46D6"/>
    <w:rsid w:val="007A72BA"/>
    <w:rsid w:val="007D5FE3"/>
    <w:rsid w:val="007E1B0F"/>
    <w:rsid w:val="007E227F"/>
    <w:rsid w:val="007E22F4"/>
    <w:rsid w:val="007E6F42"/>
    <w:rsid w:val="007E7653"/>
    <w:rsid w:val="007E7BE9"/>
    <w:rsid w:val="007E7DF0"/>
    <w:rsid w:val="007F01B6"/>
    <w:rsid w:val="007F2D32"/>
    <w:rsid w:val="007F577C"/>
    <w:rsid w:val="007F6337"/>
    <w:rsid w:val="007F7D8E"/>
    <w:rsid w:val="00800B93"/>
    <w:rsid w:val="00801BE0"/>
    <w:rsid w:val="0080267B"/>
    <w:rsid w:val="008049FD"/>
    <w:rsid w:val="0081321A"/>
    <w:rsid w:val="008226C6"/>
    <w:rsid w:val="008467FA"/>
    <w:rsid w:val="00846C5D"/>
    <w:rsid w:val="00847629"/>
    <w:rsid w:val="008504A8"/>
    <w:rsid w:val="00850900"/>
    <w:rsid w:val="00854423"/>
    <w:rsid w:val="00856BB9"/>
    <w:rsid w:val="008653DC"/>
    <w:rsid w:val="00865745"/>
    <w:rsid w:val="008703EE"/>
    <w:rsid w:val="00883463"/>
    <w:rsid w:val="00883CC3"/>
    <w:rsid w:val="00886948"/>
    <w:rsid w:val="00892F19"/>
    <w:rsid w:val="00893D70"/>
    <w:rsid w:val="00893D8D"/>
    <w:rsid w:val="008A256C"/>
    <w:rsid w:val="008A6419"/>
    <w:rsid w:val="008A67C6"/>
    <w:rsid w:val="008A7190"/>
    <w:rsid w:val="008B409D"/>
    <w:rsid w:val="008B419F"/>
    <w:rsid w:val="008C353B"/>
    <w:rsid w:val="008C391D"/>
    <w:rsid w:val="008C532F"/>
    <w:rsid w:val="008C5ED3"/>
    <w:rsid w:val="008D166F"/>
    <w:rsid w:val="008D5197"/>
    <w:rsid w:val="008E30BC"/>
    <w:rsid w:val="008E43FD"/>
    <w:rsid w:val="00910039"/>
    <w:rsid w:val="00910368"/>
    <w:rsid w:val="00910668"/>
    <w:rsid w:val="00924575"/>
    <w:rsid w:val="00935A1E"/>
    <w:rsid w:val="00950E65"/>
    <w:rsid w:val="009620B1"/>
    <w:rsid w:val="009638EC"/>
    <w:rsid w:val="00963C17"/>
    <w:rsid w:val="009665E7"/>
    <w:rsid w:val="00972661"/>
    <w:rsid w:val="00972D18"/>
    <w:rsid w:val="00977676"/>
    <w:rsid w:val="00977FF9"/>
    <w:rsid w:val="009807C0"/>
    <w:rsid w:val="00985290"/>
    <w:rsid w:val="00990AEE"/>
    <w:rsid w:val="00995AF0"/>
    <w:rsid w:val="009A04C5"/>
    <w:rsid w:val="009B1C08"/>
    <w:rsid w:val="009B554D"/>
    <w:rsid w:val="009B6CC0"/>
    <w:rsid w:val="009C76EE"/>
    <w:rsid w:val="009D3673"/>
    <w:rsid w:val="009D68E1"/>
    <w:rsid w:val="009E5F35"/>
    <w:rsid w:val="009E6320"/>
    <w:rsid w:val="009E7829"/>
    <w:rsid w:val="009E7BBB"/>
    <w:rsid w:val="009F45BA"/>
    <w:rsid w:val="009F5370"/>
    <w:rsid w:val="009F7484"/>
    <w:rsid w:val="00A018D3"/>
    <w:rsid w:val="00A1291E"/>
    <w:rsid w:val="00A22266"/>
    <w:rsid w:val="00A245D1"/>
    <w:rsid w:val="00A24826"/>
    <w:rsid w:val="00A24FD2"/>
    <w:rsid w:val="00A26E8B"/>
    <w:rsid w:val="00A3543C"/>
    <w:rsid w:val="00A51AF2"/>
    <w:rsid w:val="00A51BA3"/>
    <w:rsid w:val="00A538F8"/>
    <w:rsid w:val="00A55ECF"/>
    <w:rsid w:val="00A6003C"/>
    <w:rsid w:val="00A61ED5"/>
    <w:rsid w:val="00A67BD6"/>
    <w:rsid w:val="00A71235"/>
    <w:rsid w:val="00A719FA"/>
    <w:rsid w:val="00A71DD8"/>
    <w:rsid w:val="00A81171"/>
    <w:rsid w:val="00A82193"/>
    <w:rsid w:val="00A85A32"/>
    <w:rsid w:val="00A862E7"/>
    <w:rsid w:val="00A9095B"/>
    <w:rsid w:val="00A93E68"/>
    <w:rsid w:val="00A97AB0"/>
    <w:rsid w:val="00AB084E"/>
    <w:rsid w:val="00AB4172"/>
    <w:rsid w:val="00AB4B71"/>
    <w:rsid w:val="00AB766F"/>
    <w:rsid w:val="00AC01AA"/>
    <w:rsid w:val="00AC16B6"/>
    <w:rsid w:val="00AC5C06"/>
    <w:rsid w:val="00AC60DF"/>
    <w:rsid w:val="00AE0440"/>
    <w:rsid w:val="00AE2B43"/>
    <w:rsid w:val="00AE404A"/>
    <w:rsid w:val="00AE666B"/>
    <w:rsid w:val="00AF0AE4"/>
    <w:rsid w:val="00AF2236"/>
    <w:rsid w:val="00B02FF4"/>
    <w:rsid w:val="00B03C51"/>
    <w:rsid w:val="00B15FD2"/>
    <w:rsid w:val="00B20354"/>
    <w:rsid w:val="00B27158"/>
    <w:rsid w:val="00B30BDE"/>
    <w:rsid w:val="00B334E0"/>
    <w:rsid w:val="00B43587"/>
    <w:rsid w:val="00B43630"/>
    <w:rsid w:val="00B47B56"/>
    <w:rsid w:val="00B51688"/>
    <w:rsid w:val="00B5573F"/>
    <w:rsid w:val="00B56FD8"/>
    <w:rsid w:val="00B710BB"/>
    <w:rsid w:val="00B71D71"/>
    <w:rsid w:val="00B7210B"/>
    <w:rsid w:val="00B77985"/>
    <w:rsid w:val="00B80C6E"/>
    <w:rsid w:val="00B8221A"/>
    <w:rsid w:val="00B87D06"/>
    <w:rsid w:val="00B97825"/>
    <w:rsid w:val="00BA169C"/>
    <w:rsid w:val="00BA66FA"/>
    <w:rsid w:val="00BB0F01"/>
    <w:rsid w:val="00BB4FB1"/>
    <w:rsid w:val="00BB5A13"/>
    <w:rsid w:val="00BC1A61"/>
    <w:rsid w:val="00BC54DF"/>
    <w:rsid w:val="00BD2B01"/>
    <w:rsid w:val="00BE19BD"/>
    <w:rsid w:val="00BF4234"/>
    <w:rsid w:val="00BF5EC2"/>
    <w:rsid w:val="00BF7BEF"/>
    <w:rsid w:val="00C06E3F"/>
    <w:rsid w:val="00C121B7"/>
    <w:rsid w:val="00C12CA1"/>
    <w:rsid w:val="00C13908"/>
    <w:rsid w:val="00C14838"/>
    <w:rsid w:val="00C206B4"/>
    <w:rsid w:val="00C207EF"/>
    <w:rsid w:val="00C20CC8"/>
    <w:rsid w:val="00C21CA6"/>
    <w:rsid w:val="00C23A4D"/>
    <w:rsid w:val="00C24496"/>
    <w:rsid w:val="00C25A7A"/>
    <w:rsid w:val="00C25EFE"/>
    <w:rsid w:val="00C333E4"/>
    <w:rsid w:val="00C35B0B"/>
    <w:rsid w:val="00C360A7"/>
    <w:rsid w:val="00C408BB"/>
    <w:rsid w:val="00C416B7"/>
    <w:rsid w:val="00C425DF"/>
    <w:rsid w:val="00C43C95"/>
    <w:rsid w:val="00C43D14"/>
    <w:rsid w:val="00C46175"/>
    <w:rsid w:val="00C504E9"/>
    <w:rsid w:val="00C549D2"/>
    <w:rsid w:val="00C57B15"/>
    <w:rsid w:val="00C63686"/>
    <w:rsid w:val="00C702CE"/>
    <w:rsid w:val="00C70493"/>
    <w:rsid w:val="00C72BC8"/>
    <w:rsid w:val="00C80742"/>
    <w:rsid w:val="00C86226"/>
    <w:rsid w:val="00C90D89"/>
    <w:rsid w:val="00C93D62"/>
    <w:rsid w:val="00C973AF"/>
    <w:rsid w:val="00CA3C64"/>
    <w:rsid w:val="00CA57A7"/>
    <w:rsid w:val="00CA6A54"/>
    <w:rsid w:val="00CC2867"/>
    <w:rsid w:val="00CC2C59"/>
    <w:rsid w:val="00CC3EFB"/>
    <w:rsid w:val="00CC3FB0"/>
    <w:rsid w:val="00CD03F4"/>
    <w:rsid w:val="00CD4A0B"/>
    <w:rsid w:val="00CD7653"/>
    <w:rsid w:val="00CE133C"/>
    <w:rsid w:val="00CE376C"/>
    <w:rsid w:val="00CF00C5"/>
    <w:rsid w:val="00D0066A"/>
    <w:rsid w:val="00D0503A"/>
    <w:rsid w:val="00D05E68"/>
    <w:rsid w:val="00D11FCA"/>
    <w:rsid w:val="00D16864"/>
    <w:rsid w:val="00D16D87"/>
    <w:rsid w:val="00D217A4"/>
    <w:rsid w:val="00D315F1"/>
    <w:rsid w:val="00D331D2"/>
    <w:rsid w:val="00D62CAF"/>
    <w:rsid w:val="00D633BC"/>
    <w:rsid w:val="00D6391E"/>
    <w:rsid w:val="00D65EC6"/>
    <w:rsid w:val="00D71449"/>
    <w:rsid w:val="00D72B86"/>
    <w:rsid w:val="00D734E0"/>
    <w:rsid w:val="00D76774"/>
    <w:rsid w:val="00D802F0"/>
    <w:rsid w:val="00D834E1"/>
    <w:rsid w:val="00D923F8"/>
    <w:rsid w:val="00D93227"/>
    <w:rsid w:val="00DA1383"/>
    <w:rsid w:val="00DA2333"/>
    <w:rsid w:val="00DA4772"/>
    <w:rsid w:val="00DA7DC3"/>
    <w:rsid w:val="00DB3130"/>
    <w:rsid w:val="00DB34DA"/>
    <w:rsid w:val="00DB4E1B"/>
    <w:rsid w:val="00DB6F52"/>
    <w:rsid w:val="00DB7456"/>
    <w:rsid w:val="00DC389D"/>
    <w:rsid w:val="00DD15C5"/>
    <w:rsid w:val="00DD4205"/>
    <w:rsid w:val="00DE2F5F"/>
    <w:rsid w:val="00DF1BA0"/>
    <w:rsid w:val="00E00948"/>
    <w:rsid w:val="00E104E5"/>
    <w:rsid w:val="00E14F16"/>
    <w:rsid w:val="00E23CF8"/>
    <w:rsid w:val="00E25765"/>
    <w:rsid w:val="00E2637C"/>
    <w:rsid w:val="00E30081"/>
    <w:rsid w:val="00E33DC2"/>
    <w:rsid w:val="00E4026A"/>
    <w:rsid w:val="00E4428A"/>
    <w:rsid w:val="00E4757A"/>
    <w:rsid w:val="00E515F3"/>
    <w:rsid w:val="00E55DC0"/>
    <w:rsid w:val="00E600E2"/>
    <w:rsid w:val="00E66E7E"/>
    <w:rsid w:val="00E674E3"/>
    <w:rsid w:val="00E77EC5"/>
    <w:rsid w:val="00E804DF"/>
    <w:rsid w:val="00E860BE"/>
    <w:rsid w:val="00E905B6"/>
    <w:rsid w:val="00E90B5A"/>
    <w:rsid w:val="00E96337"/>
    <w:rsid w:val="00EA2050"/>
    <w:rsid w:val="00EB1547"/>
    <w:rsid w:val="00EB1CC6"/>
    <w:rsid w:val="00EB3505"/>
    <w:rsid w:val="00EB4275"/>
    <w:rsid w:val="00EB4441"/>
    <w:rsid w:val="00EB45BC"/>
    <w:rsid w:val="00EC5209"/>
    <w:rsid w:val="00ED0D5B"/>
    <w:rsid w:val="00ED2875"/>
    <w:rsid w:val="00ED7A6E"/>
    <w:rsid w:val="00ED7C65"/>
    <w:rsid w:val="00EE3CC9"/>
    <w:rsid w:val="00EE3FE4"/>
    <w:rsid w:val="00EF6185"/>
    <w:rsid w:val="00EF791E"/>
    <w:rsid w:val="00F006A8"/>
    <w:rsid w:val="00F03B59"/>
    <w:rsid w:val="00F07F85"/>
    <w:rsid w:val="00F125A4"/>
    <w:rsid w:val="00F1561B"/>
    <w:rsid w:val="00F163C3"/>
    <w:rsid w:val="00F22CBA"/>
    <w:rsid w:val="00F22E10"/>
    <w:rsid w:val="00F317CD"/>
    <w:rsid w:val="00F324C2"/>
    <w:rsid w:val="00F43CBA"/>
    <w:rsid w:val="00F46429"/>
    <w:rsid w:val="00F514B0"/>
    <w:rsid w:val="00F53377"/>
    <w:rsid w:val="00F57C4F"/>
    <w:rsid w:val="00F611BD"/>
    <w:rsid w:val="00F6147E"/>
    <w:rsid w:val="00F61B5D"/>
    <w:rsid w:val="00F647DB"/>
    <w:rsid w:val="00F767FC"/>
    <w:rsid w:val="00F83487"/>
    <w:rsid w:val="00F863AF"/>
    <w:rsid w:val="00F87E9D"/>
    <w:rsid w:val="00F92707"/>
    <w:rsid w:val="00F94033"/>
    <w:rsid w:val="00F978EC"/>
    <w:rsid w:val="00FB432B"/>
    <w:rsid w:val="00FB7560"/>
    <w:rsid w:val="00FC0C5E"/>
    <w:rsid w:val="00FD3C92"/>
    <w:rsid w:val="00FD66C0"/>
    <w:rsid w:val="00FD67CE"/>
    <w:rsid w:val="00FD6F78"/>
    <w:rsid w:val="0277A570"/>
    <w:rsid w:val="109C2F56"/>
    <w:rsid w:val="27D87973"/>
    <w:rsid w:val="40CEB4B9"/>
    <w:rsid w:val="42D3F1C2"/>
    <w:rsid w:val="4D9C8EAE"/>
    <w:rsid w:val="695B8D9C"/>
    <w:rsid w:val="772CA963"/>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945795"/>
  <w15:docId w15:val="{352DB317-FBBC-4296-9894-6B060A469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573F"/>
    <w:pPr>
      <w:spacing w:before="120" w:after="0" w:line="360" w:lineRule="auto"/>
      <w:ind w:firstLine="567"/>
      <w:jc w:val="both"/>
    </w:pPr>
    <w:rPr>
      <w:rFonts w:ascii="Times New Roman" w:hAnsi="Times New Roman"/>
      <w:sz w:val="24"/>
      <w:lang w:val="sr-Cyrl-RS"/>
    </w:rPr>
  </w:style>
  <w:style w:type="paragraph" w:styleId="Heading1">
    <w:name w:val="heading 1"/>
    <w:basedOn w:val="Normal"/>
    <w:next w:val="Normal"/>
    <w:link w:val="Heading1Char"/>
    <w:uiPriority w:val="9"/>
    <w:qFormat/>
    <w:rsid w:val="00361D92"/>
    <w:pPr>
      <w:keepNext/>
      <w:keepLines/>
      <w:spacing w:before="240"/>
      <w:jc w:val="left"/>
      <w:outlineLvl w:val="0"/>
    </w:pPr>
    <w:rPr>
      <w:rFonts w:eastAsiaTheme="majorEastAsia" w:cstheme="majorBidi"/>
      <w:b/>
      <w:color w:val="0292DF" w:themeColor="accent1" w:themeShade="BF"/>
      <w:sz w:val="32"/>
      <w:szCs w:val="32"/>
    </w:rPr>
  </w:style>
  <w:style w:type="paragraph" w:styleId="Heading2">
    <w:name w:val="heading 2"/>
    <w:basedOn w:val="Normal"/>
    <w:next w:val="Normal"/>
    <w:link w:val="Heading2Char"/>
    <w:uiPriority w:val="9"/>
    <w:unhideWhenUsed/>
    <w:qFormat/>
    <w:rsid w:val="00361D92"/>
    <w:pPr>
      <w:keepNext/>
      <w:keepLines/>
      <w:spacing w:before="40"/>
      <w:jc w:val="left"/>
      <w:outlineLvl w:val="1"/>
    </w:pPr>
    <w:rPr>
      <w:rFonts w:eastAsiaTheme="majorEastAsia" w:cstheme="majorBidi"/>
      <w:i/>
      <w:color w:val="0292DF" w:themeColor="accent1" w:themeShade="BF"/>
      <w:sz w:val="28"/>
      <w:szCs w:val="26"/>
    </w:rPr>
  </w:style>
  <w:style w:type="paragraph" w:styleId="Heading3">
    <w:name w:val="heading 3"/>
    <w:basedOn w:val="Normal"/>
    <w:next w:val="Normal"/>
    <w:link w:val="Heading3Char"/>
    <w:uiPriority w:val="9"/>
    <w:unhideWhenUsed/>
    <w:qFormat/>
    <w:rsid w:val="005F4A04"/>
    <w:pPr>
      <w:keepNext/>
      <w:keepLines/>
      <w:spacing w:before="40"/>
      <w:outlineLvl w:val="2"/>
    </w:pPr>
    <w:rPr>
      <w:rFonts w:eastAsiaTheme="majorEastAsia" w:cstheme="majorBidi"/>
      <w:b/>
      <w:color w:val="016194"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61D92"/>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361D92"/>
    <w:rPr>
      <w:rFonts w:eastAsiaTheme="minorEastAsia"/>
      <w:lang w:val="en-US"/>
    </w:rPr>
  </w:style>
  <w:style w:type="paragraph" w:styleId="Header">
    <w:name w:val="header"/>
    <w:basedOn w:val="Normal"/>
    <w:link w:val="HeaderChar"/>
    <w:uiPriority w:val="99"/>
    <w:unhideWhenUsed/>
    <w:rsid w:val="00361D92"/>
    <w:pPr>
      <w:tabs>
        <w:tab w:val="center" w:pos="4680"/>
        <w:tab w:val="right" w:pos="9360"/>
      </w:tabs>
      <w:spacing w:line="240" w:lineRule="auto"/>
    </w:pPr>
  </w:style>
  <w:style w:type="character" w:customStyle="1" w:styleId="HeaderChar">
    <w:name w:val="Header Char"/>
    <w:basedOn w:val="DefaultParagraphFont"/>
    <w:link w:val="Header"/>
    <w:uiPriority w:val="99"/>
    <w:rsid w:val="00361D92"/>
    <w:rPr>
      <w:rFonts w:ascii="Times New Roman" w:hAnsi="Times New Roman"/>
      <w:sz w:val="24"/>
      <w:lang w:val="sr-Cyrl-RS"/>
    </w:rPr>
  </w:style>
  <w:style w:type="paragraph" w:styleId="Footer">
    <w:name w:val="footer"/>
    <w:basedOn w:val="Normal"/>
    <w:link w:val="FooterChar"/>
    <w:uiPriority w:val="99"/>
    <w:unhideWhenUsed/>
    <w:rsid w:val="00361D92"/>
    <w:pPr>
      <w:tabs>
        <w:tab w:val="center" w:pos="4680"/>
        <w:tab w:val="right" w:pos="9360"/>
      </w:tabs>
      <w:spacing w:line="240" w:lineRule="auto"/>
    </w:pPr>
  </w:style>
  <w:style w:type="character" w:customStyle="1" w:styleId="FooterChar">
    <w:name w:val="Footer Char"/>
    <w:basedOn w:val="DefaultParagraphFont"/>
    <w:link w:val="Footer"/>
    <w:uiPriority w:val="99"/>
    <w:rsid w:val="00361D92"/>
    <w:rPr>
      <w:rFonts w:ascii="Times New Roman" w:hAnsi="Times New Roman"/>
      <w:sz w:val="24"/>
      <w:lang w:val="sr-Cyrl-RS"/>
    </w:rPr>
  </w:style>
  <w:style w:type="character" w:customStyle="1" w:styleId="Heading1Char">
    <w:name w:val="Heading 1 Char"/>
    <w:basedOn w:val="DefaultParagraphFont"/>
    <w:link w:val="Heading1"/>
    <w:uiPriority w:val="9"/>
    <w:rsid w:val="00361D92"/>
    <w:rPr>
      <w:rFonts w:ascii="Times New Roman" w:eastAsiaTheme="majorEastAsia" w:hAnsi="Times New Roman" w:cstheme="majorBidi"/>
      <w:b/>
      <w:color w:val="0292DF" w:themeColor="accent1" w:themeShade="BF"/>
      <w:sz w:val="32"/>
      <w:szCs w:val="32"/>
      <w:lang w:val="sr-Cyrl-RS"/>
    </w:rPr>
  </w:style>
  <w:style w:type="paragraph" w:styleId="TOCHeading">
    <w:name w:val="TOC Heading"/>
    <w:basedOn w:val="Heading1"/>
    <w:next w:val="Normal"/>
    <w:uiPriority w:val="39"/>
    <w:unhideWhenUsed/>
    <w:qFormat/>
    <w:rsid w:val="00361D92"/>
    <w:pPr>
      <w:spacing w:line="259" w:lineRule="auto"/>
      <w:outlineLvl w:val="9"/>
    </w:pPr>
    <w:rPr>
      <w:lang w:val="en-US"/>
    </w:rPr>
  </w:style>
  <w:style w:type="paragraph" w:styleId="ListParagraph">
    <w:name w:val="List Paragraph"/>
    <w:basedOn w:val="Normal"/>
    <w:uiPriority w:val="34"/>
    <w:qFormat/>
    <w:rsid w:val="00361D92"/>
    <w:pPr>
      <w:ind w:left="720"/>
      <w:contextualSpacing/>
    </w:pPr>
  </w:style>
  <w:style w:type="character" w:customStyle="1" w:styleId="Heading2Char">
    <w:name w:val="Heading 2 Char"/>
    <w:basedOn w:val="DefaultParagraphFont"/>
    <w:link w:val="Heading2"/>
    <w:uiPriority w:val="9"/>
    <w:rsid w:val="00361D92"/>
    <w:rPr>
      <w:rFonts w:ascii="Times New Roman" w:eastAsiaTheme="majorEastAsia" w:hAnsi="Times New Roman" w:cstheme="majorBidi"/>
      <w:i/>
      <w:color w:val="0292DF" w:themeColor="accent1" w:themeShade="BF"/>
      <w:sz w:val="28"/>
      <w:szCs w:val="26"/>
      <w:lang w:val="sr-Cyrl-RS"/>
    </w:rPr>
  </w:style>
  <w:style w:type="paragraph" w:styleId="TOC1">
    <w:name w:val="toc 1"/>
    <w:basedOn w:val="Normal"/>
    <w:next w:val="Normal"/>
    <w:autoRedefine/>
    <w:uiPriority w:val="39"/>
    <w:unhideWhenUsed/>
    <w:rsid w:val="005B34C1"/>
    <w:pPr>
      <w:tabs>
        <w:tab w:val="right" w:leader="dot" w:pos="9062"/>
      </w:tabs>
      <w:spacing w:after="100"/>
    </w:pPr>
  </w:style>
  <w:style w:type="paragraph" w:styleId="TOC2">
    <w:name w:val="toc 2"/>
    <w:basedOn w:val="Normal"/>
    <w:next w:val="Normal"/>
    <w:autoRedefine/>
    <w:uiPriority w:val="39"/>
    <w:unhideWhenUsed/>
    <w:rsid w:val="00892F19"/>
    <w:pPr>
      <w:spacing w:after="100"/>
      <w:ind w:left="240"/>
    </w:pPr>
  </w:style>
  <w:style w:type="character" w:styleId="Hyperlink">
    <w:name w:val="Hyperlink"/>
    <w:basedOn w:val="DefaultParagraphFont"/>
    <w:uiPriority w:val="99"/>
    <w:unhideWhenUsed/>
    <w:rsid w:val="00892F19"/>
    <w:rPr>
      <w:color w:val="0080FF" w:themeColor="hyperlink"/>
      <w:u w:val="single"/>
    </w:rPr>
  </w:style>
  <w:style w:type="table" w:styleId="TableGrid">
    <w:name w:val="Table Grid"/>
    <w:basedOn w:val="TableNormal"/>
    <w:uiPriority w:val="39"/>
    <w:rsid w:val="002335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31">
    <w:name w:val="Plain Table 31"/>
    <w:basedOn w:val="TableNormal"/>
    <w:uiPriority w:val="43"/>
    <w:rsid w:val="00A93E6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Subtitle">
    <w:name w:val="Subtitle"/>
    <w:basedOn w:val="Normal"/>
    <w:next w:val="Normal"/>
    <w:link w:val="SubtitleChar"/>
    <w:uiPriority w:val="11"/>
    <w:qFormat/>
    <w:rsid w:val="003C6ECD"/>
    <w:pPr>
      <w:numPr>
        <w:ilvl w:val="1"/>
      </w:numPr>
      <w:ind w:firstLine="567"/>
      <w:jc w:val="center"/>
    </w:pPr>
    <w:rPr>
      <w:rFonts w:eastAsiaTheme="minorEastAsia"/>
      <w:i/>
      <w:color w:val="5A5A5A" w:themeColor="text1" w:themeTint="A5"/>
      <w:spacing w:val="15"/>
      <w:sz w:val="22"/>
    </w:rPr>
  </w:style>
  <w:style w:type="character" w:customStyle="1" w:styleId="SubtitleChar">
    <w:name w:val="Subtitle Char"/>
    <w:basedOn w:val="DefaultParagraphFont"/>
    <w:link w:val="Subtitle"/>
    <w:uiPriority w:val="11"/>
    <w:rsid w:val="003C6ECD"/>
    <w:rPr>
      <w:rFonts w:ascii="Times New Roman" w:eastAsiaTheme="minorEastAsia" w:hAnsi="Times New Roman"/>
      <w:i/>
      <w:color w:val="5A5A5A" w:themeColor="text1" w:themeTint="A5"/>
      <w:spacing w:val="15"/>
      <w:lang w:val="sr-Cyrl-RS"/>
    </w:rPr>
  </w:style>
  <w:style w:type="character" w:styleId="PlaceholderText">
    <w:name w:val="Placeholder Text"/>
    <w:basedOn w:val="DefaultParagraphFont"/>
    <w:uiPriority w:val="99"/>
    <w:semiHidden/>
    <w:rsid w:val="007577A9"/>
    <w:rPr>
      <w:color w:val="808080"/>
    </w:rPr>
  </w:style>
  <w:style w:type="character" w:customStyle="1" w:styleId="Heading3Char">
    <w:name w:val="Heading 3 Char"/>
    <w:basedOn w:val="DefaultParagraphFont"/>
    <w:link w:val="Heading3"/>
    <w:uiPriority w:val="9"/>
    <w:rsid w:val="005F4A04"/>
    <w:rPr>
      <w:rFonts w:ascii="Times New Roman" w:eastAsiaTheme="majorEastAsia" w:hAnsi="Times New Roman" w:cstheme="majorBidi"/>
      <w:b/>
      <w:color w:val="016194" w:themeColor="accent1" w:themeShade="7F"/>
      <w:sz w:val="24"/>
      <w:szCs w:val="24"/>
      <w:lang w:val="sr-Cyrl-RS"/>
    </w:rPr>
  </w:style>
  <w:style w:type="paragraph" w:styleId="TOC3">
    <w:name w:val="toc 3"/>
    <w:basedOn w:val="Normal"/>
    <w:next w:val="Normal"/>
    <w:autoRedefine/>
    <w:uiPriority w:val="39"/>
    <w:unhideWhenUsed/>
    <w:rsid w:val="00C43D14"/>
    <w:pPr>
      <w:spacing w:after="100"/>
      <w:ind w:left="480"/>
    </w:pPr>
  </w:style>
  <w:style w:type="paragraph" w:styleId="BalloonText">
    <w:name w:val="Balloon Text"/>
    <w:basedOn w:val="Normal"/>
    <w:link w:val="BalloonTextChar"/>
    <w:uiPriority w:val="99"/>
    <w:semiHidden/>
    <w:unhideWhenUsed/>
    <w:rsid w:val="00397D5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7D58"/>
    <w:rPr>
      <w:rFonts w:ascii="Tahoma" w:hAnsi="Tahoma" w:cs="Tahoma"/>
      <w:sz w:val="16"/>
      <w:szCs w:val="16"/>
      <w:lang w:val="sr-Cyrl-RS"/>
    </w:rPr>
  </w:style>
  <w:style w:type="paragraph" w:styleId="IntenseQuote">
    <w:name w:val="Intense Quote"/>
    <w:basedOn w:val="Normal"/>
    <w:next w:val="Normal"/>
    <w:link w:val="IntenseQuoteChar"/>
    <w:uiPriority w:val="30"/>
    <w:qFormat/>
    <w:rsid w:val="00E90B5A"/>
    <w:pPr>
      <w:pBdr>
        <w:top w:val="single" w:sz="4" w:space="10" w:color="31B6FD" w:themeColor="accent1"/>
        <w:bottom w:val="single" w:sz="4" w:space="10" w:color="31B6FD" w:themeColor="accent1"/>
      </w:pBdr>
      <w:spacing w:before="360" w:after="360"/>
      <w:ind w:left="864" w:right="864"/>
      <w:jc w:val="center"/>
    </w:pPr>
    <w:rPr>
      <w:i/>
      <w:iCs/>
      <w:color w:val="31B6FD" w:themeColor="accent1"/>
    </w:rPr>
  </w:style>
  <w:style w:type="character" w:customStyle="1" w:styleId="IntenseQuoteChar">
    <w:name w:val="Intense Quote Char"/>
    <w:basedOn w:val="DefaultParagraphFont"/>
    <w:link w:val="IntenseQuote"/>
    <w:uiPriority w:val="30"/>
    <w:rsid w:val="00E90B5A"/>
    <w:rPr>
      <w:rFonts w:ascii="Times New Roman" w:hAnsi="Times New Roman"/>
      <w:i/>
      <w:iCs/>
      <w:color w:val="31B6FD" w:themeColor="accent1"/>
      <w:sz w:val="24"/>
      <w:lang w:val="sr-Cyrl-RS"/>
    </w:rPr>
  </w:style>
  <w:style w:type="character" w:styleId="FollowedHyperlink">
    <w:name w:val="FollowedHyperlink"/>
    <w:basedOn w:val="DefaultParagraphFont"/>
    <w:uiPriority w:val="99"/>
    <w:semiHidden/>
    <w:unhideWhenUsed/>
    <w:rsid w:val="00C25EFE"/>
    <w:rPr>
      <w:color w:val="5EAEFF" w:themeColor="followedHyperlink"/>
      <w:u w:val="single"/>
    </w:rPr>
  </w:style>
  <w:style w:type="paragraph" w:styleId="FootnoteText">
    <w:name w:val="footnote text"/>
    <w:basedOn w:val="Normal"/>
    <w:link w:val="FootnoteTextChar"/>
    <w:uiPriority w:val="99"/>
    <w:unhideWhenUsed/>
    <w:rsid w:val="00AC01AA"/>
    <w:pPr>
      <w:spacing w:line="240" w:lineRule="auto"/>
    </w:pPr>
    <w:rPr>
      <w:sz w:val="20"/>
      <w:szCs w:val="20"/>
    </w:rPr>
  </w:style>
  <w:style w:type="character" w:customStyle="1" w:styleId="FootnoteTextChar">
    <w:name w:val="Footnote Text Char"/>
    <w:basedOn w:val="DefaultParagraphFont"/>
    <w:link w:val="FootnoteText"/>
    <w:uiPriority w:val="99"/>
    <w:rsid w:val="00AC01AA"/>
    <w:rPr>
      <w:rFonts w:ascii="Times New Roman" w:hAnsi="Times New Roman"/>
      <w:sz w:val="20"/>
      <w:szCs w:val="20"/>
      <w:lang w:val="sr-Cyrl-RS"/>
    </w:rPr>
  </w:style>
  <w:style w:type="character" w:styleId="FootnoteReference">
    <w:name w:val="footnote reference"/>
    <w:basedOn w:val="DefaultParagraphFont"/>
    <w:uiPriority w:val="99"/>
    <w:semiHidden/>
    <w:unhideWhenUsed/>
    <w:rsid w:val="00AC01AA"/>
    <w:rPr>
      <w:vertAlign w:val="superscript"/>
    </w:rPr>
  </w:style>
  <w:style w:type="character" w:customStyle="1" w:styleId="Nerijeenospominjanje1">
    <w:name w:val="Neriješeno spominjanje1"/>
    <w:basedOn w:val="DefaultParagraphFont"/>
    <w:uiPriority w:val="99"/>
    <w:semiHidden/>
    <w:unhideWhenUsed/>
    <w:rsid w:val="00196BA2"/>
    <w:rPr>
      <w:color w:val="605E5C"/>
      <w:shd w:val="clear" w:color="auto" w:fill="E1DFDD"/>
    </w:rPr>
  </w:style>
  <w:style w:type="paragraph" w:styleId="NormalWeb">
    <w:name w:val="Normal (Web)"/>
    <w:basedOn w:val="Normal"/>
    <w:uiPriority w:val="99"/>
    <w:unhideWhenUsed/>
    <w:rsid w:val="007269B6"/>
    <w:pPr>
      <w:spacing w:before="100" w:beforeAutospacing="1" w:after="100" w:afterAutospacing="1" w:line="240" w:lineRule="auto"/>
      <w:jc w:val="left"/>
    </w:pPr>
    <w:rPr>
      <w:rFonts w:eastAsia="Times New Roman" w:cs="Times New Roman"/>
      <w:szCs w:val="24"/>
      <w:lang w:val="sr-Latn-RS" w:eastAsia="sr-Latn-RS"/>
    </w:rPr>
  </w:style>
  <w:style w:type="character" w:styleId="IntenseEmphasis">
    <w:name w:val="Intense Emphasis"/>
    <w:basedOn w:val="DefaultParagraphFont"/>
    <w:uiPriority w:val="21"/>
    <w:qFormat/>
    <w:rsid w:val="005E125E"/>
    <w:rPr>
      <w:i/>
      <w:iCs/>
      <w:color w:val="31B6FD" w:themeColor="accent1"/>
    </w:rPr>
  </w:style>
  <w:style w:type="character" w:styleId="SubtleEmphasis">
    <w:name w:val="Subtle Emphasis"/>
    <w:basedOn w:val="DefaultParagraphFont"/>
    <w:uiPriority w:val="19"/>
    <w:qFormat/>
    <w:rsid w:val="003F225B"/>
    <w:rPr>
      <w:i/>
      <w:iCs/>
      <w:color w:val="808080" w:themeColor="text1" w:themeTint="7F"/>
    </w:rPr>
  </w:style>
  <w:style w:type="paragraph" w:customStyle="1" w:styleId="A0E349F008B644AAB6A282E0D042D17E">
    <w:name w:val="A0E349F008B644AAB6A282E0D042D17E"/>
    <w:rsid w:val="00196D9D"/>
    <w:pPr>
      <w:spacing w:after="200" w:line="276" w:lineRule="auto"/>
    </w:pPr>
    <w:rPr>
      <w:rFonts w:eastAsiaTheme="minorEastAsia"/>
      <w:lang w:val="sr-Cyrl-RS" w:eastAsia="sr-Cyrl-RS"/>
    </w:rPr>
  </w:style>
  <w:style w:type="paragraph" w:styleId="Bibliography">
    <w:name w:val="Bibliography"/>
    <w:basedOn w:val="Normal"/>
    <w:next w:val="Normal"/>
    <w:uiPriority w:val="37"/>
    <w:unhideWhenUsed/>
    <w:rsid w:val="004633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186638">
      <w:bodyDiv w:val="1"/>
      <w:marLeft w:val="0"/>
      <w:marRight w:val="0"/>
      <w:marTop w:val="0"/>
      <w:marBottom w:val="0"/>
      <w:divBdr>
        <w:top w:val="none" w:sz="0" w:space="0" w:color="auto"/>
        <w:left w:val="none" w:sz="0" w:space="0" w:color="auto"/>
        <w:bottom w:val="none" w:sz="0" w:space="0" w:color="auto"/>
        <w:right w:val="none" w:sz="0" w:space="0" w:color="auto"/>
      </w:divBdr>
    </w:div>
    <w:div w:id="312222103">
      <w:bodyDiv w:val="1"/>
      <w:marLeft w:val="0"/>
      <w:marRight w:val="0"/>
      <w:marTop w:val="0"/>
      <w:marBottom w:val="0"/>
      <w:divBdr>
        <w:top w:val="none" w:sz="0" w:space="0" w:color="auto"/>
        <w:left w:val="none" w:sz="0" w:space="0" w:color="auto"/>
        <w:bottom w:val="none" w:sz="0" w:space="0" w:color="auto"/>
        <w:right w:val="none" w:sz="0" w:space="0" w:color="auto"/>
      </w:divBdr>
    </w:div>
    <w:div w:id="615719990">
      <w:bodyDiv w:val="1"/>
      <w:marLeft w:val="0"/>
      <w:marRight w:val="0"/>
      <w:marTop w:val="0"/>
      <w:marBottom w:val="0"/>
      <w:divBdr>
        <w:top w:val="none" w:sz="0" w:space="0" w:color="auto"/>
        <w:left w:val="none" w:sz="0" w:space="0" w:color="auto"/>
        <w:bottom w:val="none" w:sz="0" w:space="0" w:color="auto"/>
        <w:right w:val="none" w:sz="0" w:space="0" w:color="auto"/>
      </w:divBdr>
    </w:div>
    <w:div w:id="645859222">
      <w:bodyDiv w:val="1"/>
      <w:marLeft w:val="0"/>
      <w:marRight w:val="0"/>
      <w:marTop w:val="0"/>
      <w:marBottom w:val="0"/>
      <w:divBdr>
        <w:top w:val="none" w:sz="0" w:space="0" w:color="auto"/>
        <w:left w:val="none" w:sz="0" w:space="0" w:color="auto"/>
        <w:bottom w:val="none" w:sz="0" w:space="0" w:color="auto"/>
        <w:right w:val="none" w:sz="0" w:space="0" w:color="auto"/>
      </w:divBdr>
    </w:div>
    <w:div w:id="800423614">
      <w:bodyDiv w:val="1"/>
      <w:marLeft w:val="0"/>
      <w:marRight w:val="0"/>
      <w:marTop w:val="0"/>
      <w:marBottom w:val="0"/>
      <w:divBdr>
        <w:top w:val="none" w:sz="0" w:space="0" w:color="auto"/>
        <w:left w:val="none" w:sz="0" w:space="0" w:color="auto"/>
        <w:bottom w:val="none" w:sz="0" w:space="0" w:color="auto"/>
        <w:right w:val="none" w:sz="0" w:space="0" w:color="auto"/>
      </w:divBdr>
    </w:div>
    <w:div w:id="806507118">
      <w:bodyDiv w:val="1"/>
      <w:marLeft w:val="0"/>
      <w:marRight w:val="0"/>
      <w:marTop w:val="0"/>
      <w:marBottom w:val="0"/>
      <w:divBdr>
        <w:top w:val="none" w:sz="0" w:space="0" w:color="auto"/>
        <w:left w:val="none" w:sz="0" w:space="0" w:color="auto"/>
        <w:bottom w:val="none" w:sz="0" w:space="0" w:color="auto"/>
        <w:right w:val="none" w:sz="0" w:space="0" w:color="auto"/>
      </w:divBdr>
    </w:div>
    <w:div w:id="1202672426">
      <w:bodyDiv w:val="1"/>
      <w:marLeft w:val="0"/>
      <w:marRight w:val="0"/>
      <w:marTop w:val="0"/>
      <w:marBottom w:val="0"/>
      <w:divBdr>
        <w:top w:val="none" w:sz="0" w:space="0" w:color="auto"/>
        <w:left w:val="none" w:sz="0" w:space="0" w:color="auto"/>
        <w:bottom w:val="none" w:sz="0" w:space="0" w:color="auto"/>
        <w:right w:val="none" w:sz="0" w:space="0" w:color="auto"/>
      </w:divBdr>
      <w:divsChild>
        <w:div w:id="394931638">
          <w:marLeft w:val="0"/>
          <w:marRight w:val="0"/>
          <w:marTop w:val="0"/>
          <w:marBottom w:val="0"/>
          <w:divBdr>
            <w:top w:val="none" w:sz="0" w:space="0" w:color="auto"/>
            <w:left w:val="none" w:sz="0" w:space="0" w:color="auto"/>
            <w:bottom w:val="none" w:sz="0" w:space="0" w:color="auto"/>
            <w:right w:val="none" w:sz="0" w:space="0" w:color="auto"/>
          </w:divBdr>
        </w:div>
        <w:div w:id="1201817335">
          <w:marLeft w:val="0"/>
          <w:marRight w:val="0"/>
          <w:marTop w:val="0"/>
          <w:marBottom w:val="360"/>
          <w:divBdr>
            <w:top w:val="none" w:sz="0" w:space="0" w:color="auto"/>
            <w:left w:val="none" w:sz="0" w:space="0" w:color="auto"/>
            <w:bottom w:val="none" w:sz="0" w:space="0" w:color="auto"/>
            <w:right w:val="none" w:sz="0" w:space="0" w:color="auto"/>
          </w:divBdr>
        </w:div>
        <w:div w:id="493960991">
          <w:marLeft w:val="0"/>
          <w:marRight w:val="0"/>
          <w:marTop w:val="0"/>
          <w:marBottom w:val="360"/>
          <w:divBdr>
            <w:top w:val="none" w:sz="0" w:space="0" w:color="auto"/>
            <w:left w:val="none" w:sz="0" w:space="0" w:color="auto"/>
            <w:bottom w:val="none" w:sz="0" w:space="0" w:color="auto"/>
            <w:right w:val="none" w:sz="0" w:space="0" w:color="auto"/>
          </w:divBdr>
        </w:div>
        <w:div w:id="278613786">
          <w:marLeft w:val="240"/>
          <w:marRight w:val="240"/>
          <w:marTop w:val="0"/>
          <w:marBottom w:val="0"/>
          <w:divBdr>
            <w:top w:val="none" w:sz="0" w:space="0" w:color="auto"/>
            <w:left w:val="none" w:sz="0" w:space="0" w:color="auto"/>
            <w:bottom w:val="none" w:sz="0" w:space="0" w:color="auto"/>
            <w:right w:val="none" w:sz="0" w:space="0" w:color="auto"/>
          </w:divBdr>
        </w:div>
      </w:divsChild>
    </w:div>
    <w:div w:id="1671331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Talasni oblik">
      <a:dk1>
        <a:sysClr val="windowText" lastClr="000000"/>
      </a:dk1>
      <a:lt1>
        <a:sysClr val="window" lastClr="FFFFFF"/>
      </a:lt1>
      <a:dk2>
        <a:srgbClr val="073E87"/>
      </a:dk2>
      <a:lt2>
        <a:srgbClr val="C6E7FC"/>
      </a:lt2>
      <a:accent1>
        <a:srgbClr val="31B6FD"/>
      </a:accent1>
      <a:accent2>
        <a:srgbClr val="4584D3"/>
      </a:accent2>
      <a:accent3>
        <a:srgbClr val="5BD078"/>
      </a:accent3>
      <a:accent4>
        <a:srgbClr val="A5D028"/>
      </a:accent4>
      <a:accent5>
        <a:srgbClr val="F5C040"/>
      </a:accent5>
      <a:accent6>
        <a:srgbClr val="05E0DB"/>
      </a:accent6>
      <a:hlink>
        <a:srgbClr val="0080FF"/>
      </a:hlink>
      <a:folHlink>
        <a:srgbClr val="5EAEFF"/>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6">
  <b:Source>
    <b:Tag>Сим14</b:Tag>
    <b:SourceType>BookSection</b:SourceType>
    <b:Guid>{29481DEA-CD1B-4A5F-A825-6749C204B188}</b:Guid>
    <b:LCID>sr-Cyrl-RS</b:LCID>
    <b:BookTitle>Управљање аграром Србије у транзицији</b:BookTitle>
    <b:Year>2014</b:Year>
    <b:City>Београд</b:City>
    <b:Publisher>Институт за економику пољопривреде</b:Publisher>
    <b:Author>
      <b:Author>
        <b:NameList>
          <b:Person>
            <b:Last>Симоновић</b:Last>
            <b:Middle>Д.</b:Middle>
            <b:First>Зоран</b:First>
          </b:Person>
        </b:NameList>
      </b:Author>
    </b:Author>
    <b:RefOrder>1</b:RefOrder>
  </b:Source>
  <b:Source>
    <b:Tag>Дра12</b:Tag>
    <b:SourceType>BookSection</b:SourceType>
    <b:Guid>{B4610D39-BB65-438B-B861-20C73780DEE8}</b:Guid>
    <b:BookTitle>Спровођење аграрне реформе у краљевини срба, хрвата и словенаца на подручју војводине на примеру поседа средње величине</b:BookTitle>
    <b:Year>2012</b:Year>
    <b:City>Нови Сад</b:City>
    <b:Publisher>Правни факултет</b:Publisher>
    <b:Author>
      <b:Author>
        <b:NameList>
          <b:Person>
            <b:Last>Дракић</b:Last>
            <b:First>Гордана</b:First>
          </b:Person>
        </b:NameList>
      </b:Author>
    </b:Author>
    <b:LCID>sr-Cyrl-RS</b:LCID>
    <b:Pages>271-283</b:Pages>
    <b:RefOrder>2</b:RefOrder>
  </b:Source>
  <b:Source>
    <b:Tag>Ђур21</b:Tag>
    <b:SourceType>BookSection</b:SourceType>
    <b:Guid>{CC6D8C85-1358-4A8C-BCFF-FE4CD1CF4363}</b:Guid>
    <b:BookTitle>Аграрна политика</b:BookTitle>
    <b:Year>2021</b:Year>
    <b:City>Нови Сад</b:City>
    <b:Publisher>Пољопривредни факултет</b:Publisher>
    <b:Author>
      <b:Author>
        <b:NameList>
          <b:Person>
            <b:Last>Ђурић</b:Last>
            <b:First>Катарина</b:First>
          </b:Person>
        </b:NameList>
      </b:Author>
    </b:Author>
    <b:LCID>sr-Cyrl-RS</b:LCID>
    <b:RefOrder>3</b:RefOrder>
  </b:Source>
  <b:Source>
    <b:Tag>Бје14</b:Tag>
    <b:SourceType>BookSection</b:SourceType>
    <b:Guid>{35C33AC1-DC0A-4546-888B-66660AB90B9F}</b:Guid>
    <b:LCID>sr-Cyrl-RS</b:LCID>
    <b:BookTitle>Модел спољнотрговинске политике ЕУ</b:BookTitle>
    <b:Year>2014</b:Year>
    <b:Pages>131-147</b:Pages>
    <b:City>Београд</b:City>
    <b:Publisher>Економски факултет</b:Publisher>
    <b:Author>
      <b:Author>
        <b:NameList>
          <b:Person>
            <b:Last>Бјелић</b:Last>
            <b:First>Предраг</b:First>
          </b:Person>
        </b:NameList>
      </b:Author>
    </b:Author>
    <b:RefOrder>4</b:RefOrder>
  </b:Source>
  <b:Source>
    <b:Tag>При21</b:Tag>
    <b:SourceType>BookSection</b:SourceType>
    <b:Guid>{E2F8057E-70EC-4506-A516-996FBC1DC36D}</b:Guid>
    <b:LCID>sr-Cyrl-RS</b:LCID>
    <b:BookTitle>Подстицаји за сектор пољопривреде</b:BookTitle>
    <b:Year>2021</b:Year>
    <b:City>Београд</b:City>
    <b:Publisher>Привредна комора Србије</b:Publisher>
    <b:Author>
      <b:Author>
        <b:NameList>
          <b:Person>
            <b:Last>Привредна комора Србије</b:Last>
          </b:Person>
        </b:NameList>
      </b:Author>
    </b:Author>
    <b:RefOrder>5</b:RefOrder>
  </b:Source>
  <b:Source>
    <b:Tag>Ста191</b:Tag>
    <b:SourceType>BookSection</b:SourceType>
    <b:Guid>{7CF1810F-DD2A-4E97-9225-E0E5968FAD39}</b:Guid>
    <b:LCID>sr-Cyrl-RS</b:LCID>
    <b:BookTitle>Аграрна и рурална политика</b:BookTitle>
    <b:Year>2019</b:Year>
    <b:City>Нови Сад</b:City>
    <b:Publisher>Пољопривредни факултет</b:Publisher>
    <b:Author>
      <b:Author>
        <b:NameList>
          <b:Person>
            <b:Last>Станчић</b:Last>
            <b:First>Александра</b:First>
          </b:Person>
        </b:NameList>
      </b:Author>
    </b:Author>
    <b:RefOrder>6</b:RefOrder>
  </b:Source>
  <b:Source>
    <b:Tag>Ста121</b:Tag>
    <b:SourceType>BookSection</b:SourceType>
    <b:Guid>{2165E458-D499-4095-B891-57D331CBA853}</b:Guid>
    <b:LCID>sr-Cyrl-RS</b:LCID>
    <b:BookTitle>Аграрна политика Србије и заједничка пољопривредна политика</b:BookTitle>
    <b:Year>2012</b:Year>
    <b:Pages>66-71</b:Pages>
    <b:City>Нови Сад</b:City>
    <b:Publisher>Висока пословна школа струковних студија</b:Publisher>
    <b:Author>
      <b:Author>
        <b:NameList>
          <b:Person>
            <b:Last>Станковић</b:Last>
            <b:First>Милица</b:First>
          </b:Person>
        </b:NameList>
      </b:Author>
    </b:Author>
    <b:RefOrder>7</b:RefOrder>
  </b:Source>
  <b:Source>
    <b:Tag>Рес09</b:Tag>
    <b:SourceType>BookSection</b:SourceType>
    <b:Guid>{96CC97C9-5A31-4BF5-9C70-CC0A1C7B5DE1}</b:Guid>
    <b:LCID>sr-Cyrl-RS</b:LCID>
    <b:BookTitle>Реструктурирање и редефинисање тржишне улоге Дирекције за робне резерве Федерације БиХ: нужност повратка на стандарде некадашње Републике Босне и Херцеговине</b:BookTitle>
    <b:Year>2009</b:Year>
    <b:City>Пиза</b:City>
    <b:Publisher>Универзитет у Пизи</b:Publisher>
    <b:Author>
      <b:Author>
        <b:NameList>
          <b:Person>
            <b:Last>Плехо</b:Last>
            <b:First>Елдина</b:First>
          </b:Person>
        </b:NameList>
      </b:Author>
    </b:Author>
    <b:RefOrder>8</b:RefOrder>
  </b:Source>
  <b:Source>
    <b:Tag>Бож11</b:Tag>
    <b:SourceType>BookSection</b:SourceType>
    <b:Guid>{821FBF72-01AA-4C94-86F3-26C7A5EA2691}</b:Guid>
    <b:LCID>sr-Cyrl-RS</b:LCID>
    <b:BookTitle>Економика пољопривреде</b:BookTitle>
    <b:Year>2011</b:Year>
    <b:City>Београд</b:City>
    <b:Publisher>Пољопривредни факултет</b:Publisher>
    <b:Author>
      <b:Author>
        <b:NameList>
          <b:Person>
            <b:Last>Божић</b:Last>
            <b:Middle>Г.</b:Middle>
            <b:First>Драгица</b:First>
          </b:Person>
          <b:Person>
            <b:Last>Богданов</b:Last>
            <b:Middle>Љ.</b:Middle>
            <b:First>Наталија</b:First>
          </b:Person>
          <b:Person>
            <b:Last>Шеварлић</b:Last>
            <b:Middle>М.</b:Middle>
            <b:First>Миладин</b:First>
          </b:Person>
        </b:NameList>
      </b:Author>
    </b:Author>
    <b:RefOrder>9</b:RefOrder>
  </b:Source>
</b:Sources>
</file>

<file path=customXml/itemProps1.xml><?xml version="1.0" encoding="utf-8"?>
<ds:datastoreItem xmlns:ds="http://schemas.openxmlformats.org/officeDocument/2006/customXml" ds:itemID="{91CCAAE2-AC44-4813-904C-C19EDDC27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Pages>
  <Words>3554</Words>
  <Characters>20260</Characters>
  <Application>Microsoft Office Word</Application>
  <DocSecurity>0</DocSecurity>
  <Lines>168</Lines>
  <Paragraphs>47</Paragraphs>
  <ScaleCrop>false</ScaleCrop>
  <HeadingPairs>
    <vt:vector size="2" baseType="variant">
      <vt:variant>
        <vt:lpstr>Naslov</vt:lpstr>
      </vt:variant>
      <vt:variant>
        <vt:i4>1</vt:i4>
      </vt:variant>
    </vt:vector>
  </HeadingPairs>
  <TitlesOfParts>
    <vt:vector size="1" baseType="lpstr">
      <vt:lpstr>семинарски рад</vt:lpstr>
    </vt:vector>
  </TitlesOfParts>
  <Company/>
  <LinksUpToDate>false</LinksUpToDate>
  <CharactersWithSpaces>23767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семинарски рад</dc:title>
  <dc:subject>Тема:Diabetes Mellitus</dc:subject>
  <dc:creator>Aleksandra</dc:creator>
  <cp:lastModifiedBy>Stefan</cp:lastModifiedBy>
  <cp:revision>40</cp:revision>
  <dcterms:created xsi:type="dcterms:W3CDTF">2022-04-20T01:32:00Z</dcterms:created>
  <dcterms:modified xsi:type="dcterms:W3CDTF">2023-05-22T07:27:00Z</dcterms:modified>
</cp:coreProperties>
</file>