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0EB76F" w14:textId="77777777" w:rsidR="00B95151" w:rsidRPr="00FA35C0" w:rsidRDefault="00B95151">
      <w:pPr>
        <w:spacing w:after="0"/>
        <w:jc w:val="left"/>
        <w:rPr>
          <w:lang w:eastAsia="fi-FI"/>
        </w:rPr>
      </w:pPr>
    </w:p>
    <w:p w14:paraId="0F0EB770" w14:textId="77777777" w:rsidR="00B95151" w:rsidRPr="00FA35C0" w:rsidRDefault="00B95151">
      <w:pPr>
        <w:spacing w:after="0"/>
        <w:jc w:val="left"/>
        <w:rPr>
          <w:lang w:eastAsia="fi-FI"/>
        </w:rPr>
      </w:pPr>
    </w:p>
    <w:p w14:paraId="0F0EB771" w14:textId="77777777" w:rsidR="00B95151" w:rsidRPr="00FA35C0" w:rsidRDefault="00B95151">
      <w:pPr>
        <w:spacing w:after="0"/>
        <w:jc w:val="left"/>
        <w:rPr>
          <w:lang w:eastAsia="fi-FI"/>
        </w:rPr>
      </w:pPr>
    </w:p>
    <w:p w14:paraId="0F0EB772" w14:textId="77777777" w:rsidR="00B95151" w:rsidRPr="00FA35C0" w:rsidRDefault="00B95151">
      <w:pPr>
        <w:spacing w:after="0"/>
        <w:jc w:val="left"/>
        <w:rPr>
          <w:lang w:eastAsia="fi-FI"/>
        </w:rPr>
      </w:pPr>
    </w:p>
    <w:p w14:paraId="0F0EB773" w14:textId="77777777" w:rsidR="00B95151" w:rsidRPr="00FA35C0" w:rsidRDefault="00B95151">
      <w:pPr>
        <w:spacing w:after="0"/>
        <w:jc w:val="left"/>
        <w:rPr>
          <w:lang w:eastAsia="fi-FI"/>
        </w:rPr>
      </w:pPr>
    </w:p>
    <w:p w14:paraId="0F0EB774" w14:textId="77777777" w:rsidR="00B95151" w:rsidRPr="00FA35C0" w:rsidRDefault="00B95151">
      <w:pPr>
        <w:spacing w:after="0"/>
        <w:jc w:val="left"/>
        <w:rPr>
          <w:lang w:eastAsia="fi-FI"/>
        </w:rPr>
      </w:pPr>
    </w:p>
    <w:p w14:paraId="0F0EB775" w14:textId="77777777" w:rsidR="00B95151" w:rsidRPr="00FA35C0" w:rsidRDefault="00B95151">
      <w:pPr>
        <w:spacing w:after="0"/>
        <w:jc w:val="left"/>
        <w:rPr>
          <w:lang w:eastAsia="fi-FI"/>
        </w:rPr>
      </w:pPr>
    </w:p>
    <w:p w14:paraId="0F0EB776" w14:textId="77777777" w:rsidR="00B95151" w:rsidRPr="00FA35C0" w:rsidRDefault="00B95151">
      <w:pPr>
        <w:spacing w:after="0"/>
        <w:jc w:val="left"/>
        <w:rPr>
          <w:lang w:eastAsia="fi-FI"/>
        </w:rPr>
      </w:pPr>
    </w:p>
    <w:p w14:paraId="0F0EB777" w14:textId="77777777" w:rsidR="00B95151" w:rsidRPr="00FA35C0" w:rsidRDefault="00B95151">
      <w:pPr>
        <w:spacing w:after="0"/>
        <w:jc w:val="left"/>
        <w:rPr>
          <w:lang w:eastAsia="fi-FI"/>
        </w:rPr>
      </w:pPr>
    </w:p>
    <w:p w14:paraId="0F0EB778" w14:textId="77777777" w:rsidR="00B95151" w:rsidRPr="00FA35C0" w:rsidRDefault="00DF34EB">
      <w:pPr>
        <w:spacing w:after="0"/>
        <w:jc w:val="left"/>
        <w:rPr>
          <w:lang w:eastAsia="fi-FI"/>
        </w:rPr>
      </w:pPr>
      <w:r w:rsidRPr="00FA35C0">
        <w:rPr>
          <w:noProof/>
          <w:lang w:val="en-US"/>
        </w:rPr>
        <w:drawing>
          <wp:anchor distT="0" distB="0" distL="114300" distR="114300" simplePos="0" relativeHeight="251660288" behindDoc="0" locked="0" layoutInCell="1" allowOverlap="1" wp14:anchorId="0F0EBB4E" wp14:editId="0F0EBB4F">
            <wp:simplePos x="0" y="0"/>
            <wp:positionH relativeFrom="column">
              <wp:posOffset>-165012</wp:posOffset>
            </wp:positionH>
            <wp:positionV relativeFrom="paragraph">
              <wp:posOffset>7948</wp:posOffset>
            </wp:positionV>
            <wp:extent cx="6161032" cy="2301766"/>
            <wp:effectExtent l="19050" t="0" r="0" b="0"/>
            <wp:wrapNone/>
            <wp:docPr id="11" name="Picture 9"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1" cstate="print"/>
                    <a:stretch>
                      <a:fillRect/>
                    </a:stretch>
                  </pic:blipFill>
                  <pic:spPr>
                    <a:xfrm>
                      <a:off x="0" y="0"/>
                      <a:ext cx="6161032" cy="2301766"/>
                    </a:xfrm>
                    <a:prstGeom prst="rect">
                      <a:avLst/>
                    </a:prstGeom>
                  </pic:spPr>
                </pic:pic>
              </a:graphicData>
            </a:graphic>
          </wp:anchor>
        </w:drawing>
      </w:r>
    </w:p>
    <w:p w14:paraId="0F0EB779" w14:textId="77777777" w:rsidR="00B95151" w:rsidRPr="00FA35C0" w:rsidRDefault="00B95151">
      <w:pPr>
        <w:spacing w:after="0"/>
        <w:jc w:val="left"/>
        <w:rPr>
          <w:lang w:eastAsia="fi-FI"/>
        </w:rPr>
      </w:pPr>
    </w:p>
    <w:p w14:paraId="0F0EB77A" w14:textId="77777777" w:rsidR="00B95151" w:rsidRPr="00FA35C0" w:rsidRDefault="00B95151">
      <w:pPr>
        <w:spacing w:after="0"/>
        <w:jc w:val="left"/>
        <w:rPr>
          <w:lang w:eastAsia="fi-FI"/>
        </w:rPr>
      </w:pPr>
    </w:p>
    <w:p w14:paraId="0F0EB77B" w14:textId="77777777" w:rsidR="00B95151" w:rsidRPr="00FA35C0" w:rsidRDefault="00B95151">
      <w:pPr>
        <w:spacing w:after="0"/>
        <w:jc w:val="left"/>
        <w:rPr>
          <w:lang w:eastAsia="fi-FI"/>
        </w:rPr>
      </w:pPr>
    </w:p>
    <w:p w14:paraId="0F0EB77C" w14:textId="77777777" w:rsidR="00B95151" w:rsidRPr="00FA35C0" w:rsidRDefault="00B95151">
      <w:pPr>
        <w:spacing w:after="0"/>
        <w:jc w:val="left"/>
        <w:rPr>
          <w:lang w:eastAsia="fi-FI"/>
        </w:rPr>
      </w:pPr>
    </w:p>
    <w:p w14:paraId="0F0EB77D" w14:textId="77777777" w:rsidR="00B95151" w:rsidRPr="00FA35C0" w:rsidRDefault="00B95151">
      <w:pPr>
        <w:spacing w:after="0"/>
        <w:jc w:val="left"/>
        <w:rPr>
          <w:lang w:eastAsia="fi-FI"/>
        </w:rPr>
      </w:pPr>
    </w:p>
    <w:p w14:paraId="0F0EB77E" w14:textId="66267FAF" w:rsidR="00DF34EB" w:rsidRPr="00FA35C0" w:rsidRDefault="00887220" w:rsidP="004E0146">
      <w:pPr>
        <w:pStyle w:val="Subtitle"/>
        <w:rPr>
          <w:lang w:val="en-GB" w:eastAsia="fi-FI"/>
        </w:rPr>
      </w:pPr>
      <w:r>
        <w:rPr>
          <w:noProof/>
          <w:lang w:val="en-GB" w:eastAsia="en-GB"/>
        </w:rPr>
        <mc:AlternateContent>
          <mc:Choice Requires="wps">
            <w:drawing>
              <wp:anchor distT="0" distB="0" distL="114300" distR="114300" simplePos="0" relativeHeight="251661312" behindDoc="0" locked="0" layoutInCell="1" allowOverlap="1" wp14:anchorId="0F0EBB51" wp14:editId="2DEC87E7">
                <wp:simplePos x="0" y="0"/>
                <wp:positionH relativeFrom="column">
                  <wp:posOffset>276860</wp:posOffset>
                </wp:positionH>
                <wp:positionV relativeFrom="paragraph">
                  <wp:posOffset>1819910</wp:posOffset>
                </wp:positionV>
                <wp:extent cx="5839460" cy="1080770"/>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9460" cy="1080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0EBB8E" w14:textId="77777777" w:rsidR="00263708" w:rsidRDefault="00263708" w:rsidP="000527F0">
                            <w:pPr>
                              <w:jc w:val="center"/>
                              <w:rPr>
                                <w:rFonts w:ascii="Tahoma" w:hAnsi="Tahoma" w:cs="Tahoma"/>
                                <w:b/>
                                <w:sz w:val="40"/>
                                <w:szCs w:val="40"/>
                              </w:rPr>
                            </w:pPr>
                            <w:r>
                              <w:rPr>
                                <w:rFonts w:ascii="Tahoma" w:hAnsi="Tahoma" w:cs="Tahoma"/>
                                <w:b/>
                                <w:sz w:val="40"/>
                                <w:szCs w:val="40"/>
                              </w:rPr>
                              <w:t>REPORT OF COURSE</w:t>
                            </w:r>
                          </w:p>
                          <w:p w14:paraId="0F0EBB8F" w14:textId="0C4785A0" w:rsidR="00263708" w:rsidRPr="000527F0" w:rsidRDefault="00263708" w:rsidP="000527F0">
                            <w:pPr>
                              <w:jc w:val="center"/>
                              <w:rPr>
                                <w:rFonts w:ascii="Tahoma" w:hAnsi="Tahoma" w:cs="Tahoma"/>
                                <w:b/>
                                <w:sz w:val="40"/>
                                <w:szCs w:val="40"/>
                              </w:rPr>
                            </w:pPr>
                            <w:r>
                              <w:rPr>
                                <w:rFonts w:ascii="Tahoma" w:hAnsi="Tahoma" w:cs="Tahoma"/>
                                <w:b/>
                                <w:sz w:val="40"/>
                                <w:szCs w:val="40"/>
                              </w:rPr>
                              <w:t>AGRICULTURAL POLICY OF EUROPEAN UNION 202</w:t>
                            </w:r>
                            <w:r w:rsidR="00E14D34">
                              <w:rPr>
                                <w:rFonts w:ascii="Tahoma" w:hAnsi="Tahoma" w:cs="Tahoma"/>
                                <w:b/>
                                <w:sz w:val="40"/>
                                <w:szCs w:val="40"/>
                              </w:rPr>
                              <w:t>3</w:t>
                            </w:r>
                          </w:p>
                          <w:p w14:paraId="0F0EBB90" w14:textId="77777777" w:rsidR="00263708" w:rsidRPr="000527F0" w:rsidRDefault="0026370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0EBB51" id="_x0000_t202" coordsize="21600,21600" o:spt="202" path="m,l,21600r21600,l21600,xe">
                <v:stroke joinstyle="miter"/>
                <v:path gradientshapeok="t" o:connecttype="rect"/>
              </v:shapetype>
              <v:shape id="Text Box 2" o:spid="_x0000_s1026" type="#_x0000_t202" style="position:absolute;left:0;text-align:left;margin-left:21.8pt;margin-top:143.3pt;width:459.8pt;height:8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" stroked="f">
                <v:textbox>
                  <w:txbxContent>
                    <w:p w14:paraId="0F0EBB8E" w14:textId="77777777" w:rsidR="00263708" w:rsidRDefault="00263708" w:rsidP="000527F0">
                      <w:pPr>
                        <w:jc w:val="center"/>
                        <w:rPr>
                          <w:rFonts w:ascii="Tahoma" w:hAnsi="Tahoma" w:cs="Tahoma"/>
                          <w:b/>
                          <w:sz w:val="40"/>
                          <w:szCs w:val="40"/>
                        </w:rPr>
                      </w:pPr>
                      <w:r>
                        <w:rPr>
                          <w:rFonts w:ascii="Tahoma" w:hAnsi="Tahoma" w:cs="Tahoma"/>
                          <w:b/>
                          <w:sz w:val="40"/>
                          <w:szCs w:val="40"/>
                        </w:rPr>
                        <w:t>REPORT OF COURSE</w:t>
                      </w:r>
                    </w:p>
                    <w:p w14:paraId="0F0EBB8F" w14:textId="0C4785A0" w:rsidR="00263708" w:rsidRPr="000527F0" w:rsidRDefault="00263708" w:rsidP="000527F0">
                      <w:pPr>
                        <w:jc w:val="center"/>
                        <w:rPr>
                          <w:rFonts w:ascii="Tahoma" w:hAnsi="Tahoma" w:cs="Tahoma"/>
                          <w:b/>
                          <w:sz w:val="40"/>
                          <w:szCs w:val="40"/>
                        </w:rPr>
                      </w:pPr>
                      <w:r>
                        <w:rPr>
                          <w:rFonts w:ascii="Tahoma" w:hAnsi="Tahoma" w:cs="Tahoma"/>
                          <w:b/>
                          <w:sz w:val="40"/>
                          <w:szCs w:val="40"/>
                        </w:rPr>
                        <w:t>AGRICULTURAL POLICY OF EUROPEAN UNION 202</w:t>
                      </w:r>
                      <w:r w:rsidR="00E14D34">
                        <w:rPr>
                          <w:rFonts w:ascii="Tahoma" w:hAnsi="Tahoma" w:cs="Tahoma"/>
                          <w:b/>
                          <w:sz w:val="40"/>
                          <w:szCs w:val="40"/>
                        </w:rPr>
                        <w:t>3</w:t>
                      </w:r>
                    </w:p>
                    <w:p w14:paraId="0F0EBB90" w14:textId="77777777" w:rsidR="00263708" w:rsidRPr="000527F0" w:rsidRDefault="00263708"/>
                  </w:txbxContent>
                </v:textbox>
              </v:shape>
            </w:pict>
          </mc:Fallback>
        </mc:AlternateContent>
      </w:r>
      <w:r w:rsidR="00DF34EB" w:rsidRPr="00FA35C0">
        <w:rPr>
          <w:noProof/>
        </w:rPr>
        <w:drawing>
          <wp:anchor distT="0" distB="0" distL="114300" distR="114300" simplePos="0" relativeHeight="251659264" behindDoc="1" locked="0" layoutInCell="1" allowOverlap="1" wp14:anchorId="0F0EBB52" wp14:editId="0F0EBB53">
            <wp:simplePos x="0" y="0"/>
            <wp:positionH relativeFrom="column">
              <wp:posOffset>-977487</wp:posOffset>
            </wp:positionH>
            <wp:positionV relativeFrom="paragraph">
              <wp:posOffset>2939401</wp:posOffset>
            </wp:positionV>
            <wp:extent cx="8157388" cy="3859618"/>
            <wp:effectExtent l="19050" t="0" r="0" b="0"/>
            <wp:wrapNone/>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lum bright="28000" contrast="-35000"/>
                    </a:blip>
                    <a:srcRect l="2936" b="2463"/>
                    <a:stretch>
                      <a:fillRect/>
                    </a:stretch>
                  </pic:blipFill>
                  <pic:spPr bwMode="auto">
                    <a:xfrm>
                      <a:off x="0" y="0"/>
                      <a:ext cx="8157388" cy="3859618"/>
                    </a:xfrm>
                    <a:prstGeom prst="rect">
                      <a:avLst/>
                    </a:prstGeom>
                    <a:noFill/>
                    <a:ln w="9525">
                      <a:noFill/>
                      <a:miter lim="800000"/>
                      <a:headEnd/>
                      <a:tailEnd/>
                    </a:ln>
                    <a:effectLst>
                      <a:outerShdw blurRad="50800" dist="50800" sx="1000" sy="1000" algn="ctr" rotWithShape="0">
                        <a:srgbClr val="000000"/>
                      </a:outerShdw>
                    </a:effectLst>
                  </pic:spPr>
                </pic:pic>
              </a:graphicData>
            </a:graphic>
          </wp:anchor>
        </w:drawing>
      </w:r>
      <w:r w:rsidR="00B95151" w:rsidRPr="00FA35C0">
        <w:rPr>
          <w:lang w:val="en-GB" w:eastAsia="fi-FI"/>
        </w:rPr>
        <w:br w:type="page"/>
      </w:r>
    </w:p>
    <w:tbl>
      <w:tblPr>
        <w:tblW w:w="94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65"/>
        <w:gridCol w:w="6732"/>
      </w:tblGrid>
      <w:tr w:rsidR="00DF34EB" w:rsidRPr="00FA35C0" w14:paraId="0F0EB781" w14:textId="77777777" w:rsidTr="00F53D1F">
        <w:trPr>
          <w:trHeight w:hRule="exact" w:val="340"/>
          <w:jc w:val="center"/>
        </w:trPr>
        <w:tc>
          <w:tcPr>
            <w:tcW w:w="2765" w:type="dxa"/>
            <w:shd w:val="clear" w:color="auto" w:fill="D9D9D9" w:themeFill="background1" w:themeFillShade="D9"/>
            <w:vAlign w:val="center"/>
          </w:tcPr>
          <w:p w14:paraId="0F0EB77F" w14:textId="77777777" w:rsidR="00DF34EB" w:rsidRPr="00FA35C0" w:rsidRDefault="00B80888" w:rsidP="001C22B1">
            <w:pPr>
              <w:pStyle w:val="Table"/>
              <w:rPr>
                <w:rFonts w:ascii="Tahoma" w:hAnsi="Tahoma" w:cs="Tahoma"/>
                <w:b/>
                <w:sz w:val="22"/>
              </w:rPr>
            </w:pPr>
            <w:r w:rsidRPr="00FA35C0">
              <w:rPr>
                <w:rFonts w:ascii="Tahoma" w:hAnsi="Tahoma" w:cs="Tahoma"/>
                <w:b/>
                <w:sz w:val="22"/>
              </w:rPr>
              <w:lastRenderedPageBreak/>
              <w:t>Project acronym</w:t>
            </w:r>
          </w:p>
        </w:tc>
        <w:tc>
          <w:tcPr>
            <w:tcW w:w="6732" w:type="dxa"/>
            <w:vAlign w:val="center"/>
          </w:tcPr>
          <w:p w14:paraId="0F0EB780" w14:textId="77777777" w:rsidR="00DF34EB" w:rsidRPr="00FA35C0" w:rsidRDefault="000527F0" w:rsidP="001C22B1">
            <w:pPr>
              <w:pStyle w:val="Table"/>
              <w:rPr>
                <w:rFonts w:ascii="Tahoma" w:hAnsi="Tahoma" w:cs="Tahoma"/>
                <w:sz w:val="22"/>
              </w:rPr>
            </w:pPr>
            <w:r w:rsidRPr="00FA35C0">
              <w:rPr>
                <w:rFonts w:ascii="Tahoma" w:hAnsi="Tahoma" w:cs="Tahoma"/>
                <w:sz w:val="22"/>
              </w:rPr>
              <w:t>AgriCOM</w:t>
            </w:r>
          </w:p>
        </w:tc>
      </w:tr>
      <w:tr w:rsidR="00DF34EB" w:rsidRPr="00FA35C0" w14:paraId="0F0EB784" w14:textId="77777777" w:rsidTr="00F53D1F">
        <w:trPr>
          <w:trHeight w:hRule="exact" w:val="701"/>
          <w:jc w:val="center"/>
        </w:trPr>
        <w:tc>
          <w:tcPr>
            <w:tcW w:w="2765" w:type="dxa"/>
            <w:shd w:val="clear" w:color="auto" w:fill="D9D9D9" w:themeFill="background1" w:themeFillShade="D9"/>
            <w:vAlign w:val="center"/>
          </w:tcPr>
          <w:p w14:paraId="0F0EB782"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full title</w:t>
            </w:r>
          </w:p>
        </w:tc>
        <w:tc>
          <w:tcPr>
            <w:tcW w:w="6732" w:type="dxa"/>
            <w:vAlign w:val="center"/>
          </w:tcPr>
          <w:p w14:paraId="0F0EB783" w14:textId="77777777" w:rsidR="00DF34EB" w:rsidRPr="00FA35C0" w:rsidRDefault="000527F0" w:rsidP="001C22B1">
            <w:pPr>
              <w:pStyle w:val="Table"/>
              <w:rPr>
                <w:rFonts w:ascii="Tahoma" w:hAnsi="Tahoma" w:cs="Tahoma"/>
                <w:sz w:val="22"/>
              </w:rPr>
            </w:pPr>
            <w:r w:rsidRPr="00FA35C0">
              <w:rPr>
                <w:rFonts w:ascii="Tahoma" w:hAnsi="Tahoma" w:cs="Tahoma"/>
                <w:sz w:val="22"/>
              </w:rPr>
              <w:t>Agricultural Policy of European Union and its influence on competitiveness of agri-food products of Serbia</w:t>
            </w:r>
          </w:p>
        </w:tc>
      </w:tr>
      <w:tr w:rsidR="00DF34EB" w:rsidRPr="00FA35C0" w14:paraId="0F0EB788" w14:textId="77777777" w:rsidTr="00F53D1F">
        <w:trPr>
          <w:trHeight w:hRule="exact" w:val="340"/>
          <w:jc w:val="center"/>
        </w:trPr>
        <w:tc>
          <w:tcPr>
            <w:tcW w:w="2765" w:type="dxa"/>
            <w:shd w:val="clear" w:color="auto" w:fill="D9D9D9" w:themeFill="background1" w:themeFillShade="D9"/>
            <w:vAlign w:val="center"/>
          </w:tcPr>
          <w:p w14:paraId="0F0EB785"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number</w:t>
            </w:r>
          </w:p>
        </w:tc>
        <w:tc>
          <w:tcPr>
            <w:tcW w:w="6732" w:type="dxa"/>
            <w:vAlign w:val="center"/>
          </w:tcPr>
          <w:p w14:paraId="0F0EB786" w14:textId="77777777" w:rsidR="000527F0" w:rsidRPr="00FA35C0" w:rsidRDefault="000527F0" w:rsidP="000527F0">
            <w:pPr>
              <w:pStyle w:val="Table"/>
              <w:rPr>
                <w:rFonts w:ascii="Tahoma" w:hAnsi="Tahoma" w:cs="Tahoma"/>
                <w:sz w:val="22"/>
              </w:rPr>
            </w:pPr>
            <w:r w:rsidRPr="00FA35C0">
              <w:rPr>
                <w:rFonts w:ascii="Tahoma" w:hAnsi="Tahoma" w:cs="Tahoma"/>
                <w:sz w:val="22"/>
              </w:rPr>
              <w:t>620128-EPP-1-2020-1-RS-EPPJMO-MODULE</w:t>
            </w:r>
          </w:p>
          <w:p w14:paraId="0F0EB787" w14:textId="77777777" w:rsidR="00DF34EB" w:rsidRPr="00FA35C0" w:rsidRDefault="00DF34EB" w:rsidP="000527F0">
            <w:pPr>
              <w:pStyle w:val="Table"/>
              <w:rPr>
                <w:rFonts w:ascii="Tahoma" w:hAnsi="Tahoma" w:cs="Tahoma"/>
                <w:sz w:val="22"/>
              </w:rPr>
            </w:pPr>
          </w:p>
        </w:tc>
      </w:tr>
      <w:tr w:rsidR="00DF34EB" w:rsidRPr="00FA35C0" w14:paraId="0F0EB78B" w14:textId="77777777" w:rsidTr="00F53D1F">
        <w:trPr>
          <w:trHeight w:hRule="exact" w:val="340"/>
          <w:jc w:val="center"/>
        </w:trPr>
        <w:tc>
          <w:tcPr>
            <w:tcW w:w="2765" w:type="dxa"/>
            <w:shd w:val="clear" w:color="auto" w:fill="D9D9D9" w:themeFill="background1" w:themeFillShade="D9"/>
            <w:vAlign w:val="center"/>
          </w:tcPr>
          <w:p w14:paraId="0F0EB789" w14:textId="77777777" w:rsidR="00DF34EB" w:rsidRPr="00FA35C0" w:rsidRDefault="00B80888" w:rsidP="001C22B1">
            <w:pPr>
              <w:pStyle w:val="Table"/>
              <w:rPr>
                <w:rFonts w:ascii="Tahoma" w:hAnsi="Tahoma" w:cs="Tahoma"/>
                <w:b/>
                <w:sz w:val="22"/>
              </w:rPr>
            </w:pPr>
            <w:r w:rsidRPr="00FA35C0">
              <w:rPr>
                <w:rFonts w:ascii="Tahoma" w:hAnsi="Tahoma" w:cs="Tahoma"/>
                <w:b/>
                <w:sz w:val="22"/>
              </w:rPr>
              <w:t>Funding scheme</w:t>
            </w:r>
          </w:p>
        </w:tc>
        <w:tc>
          <w:tcPr>
            <w:tcW w:w="6732" w:type="dxa"/>
            <w:vAlign w:val="center"/>
          </w:tcPr>
          <w:p w14:paraId="0F0EB78A" w14:textId="77777777" w:rsidR="00DF34EB" w:rsidRPr="00FA35C0" w:rsidRDefault="000527F0" w:rsidP="001C22B1">
            <w:pPr>
              <w:pStyle w:val="Table"/>
              <w:rPr>
                <w:rFonts w:ascii="Tahoma" w:hAnsi="Tahoma" w:cs="Tahoma"/>
                <w:sz w:val="22"/>
              </w:rPr>
            </w:pPr>
            <w:r w:rsidRPr="00FA35C0">
              <w:rPr>
                <w:rFonts w:ascii="Tahoma" w:hAnsi="Tahoma" w:cs="Tahoma"/>
                <w:sz w:val="22"/>
              </w:rPr>
              <w:t>Erasmus+ Jean Monnet Module</w:t>
            </w:r>
          </w:p>
        </w:tc>
      </w:tr>
      <w:tr w:rsidR="00DF34EB" w:rsidRPr="00FA35C0" w14:paraId="0F0EB78E" w14:textId="77777777" w:rsidTr="00F53D1F">
        <w:trPr>
          <w:trHeight w:hRule="exact" w:val="340"/>
          <w:jc w:val="center"/>
        </w:trPr>
        <w:tc>
          <w:tcPr>
            <w:tcW w:w="2765" w:type="dxa"/>
            <w:shd w:val="clear" w:color="auto" w:fill="D9D9D9" w:themeFill="background1" w:themeFillShade="D9"/>
            <w:vAlign w:val="center"/>
          </w:tcPr>
          <w:p w14:paraId="0F0EB78C"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start date</w:t>
            </w:r>
          </w:p>
        </w:tc>
        <w:tc>
          <w:tcPr>
            <w:tcW w:w="6732" w:type="dxa"/>
            <w:vAlign w:val="center"/>
          </w:tcPr>
          <w:p w14:paraId="0F0EB78D" w14:textId="77777777" w:rsidR="00DF34EB" w:rsidRPr="00FA35C0" w:rsidRDefault="000527F0" w:rsidP="001C22B1">
            <w:pPr>
              <w:pStyle w:val="Table"/>
              <w:rPr>
                <w:rFonts w:ascii="Tahoma" w:hAnsi="Tahoma" w:cs="Tahoma"/>
                <w:sz w:val="22"/>
              </w:rPr>
            </w:pPr>
            <w:r w:rsidRPr="00FA35C0">
              <w:rPr>
                <w:rFonts w:ascii="Tahoma" w:hAnsi="Tahoma" w:cs="Tahoma"/>
                <w:sz w:val="22"/>
              </w:rPr>
              <w:t>29/09/2020</w:t>
            </w:r>
          </w:p>
        </w:tc>
      </w:tr>
      <w:tr w:rsidR="00DF34EB" w:rsidRPr="00FA35C0" w14:paraId="0F0EB791" w14:textId="77777777" w:rsidTr="00F53D1F">
        <w:trPr>
          <w:trHeight w:hRule="exact" w:val="340"/>
          <w:jc w:val="center"/>
        </w:trPr>
        <w:tc>
          <w:tcPr>
            <w:tcW w:w="2765" w:type="dxa"/>
            <w:tcBorders>
              <w:bottom w:val="single" w:sz="4" w:space="0" w:color="auto"/>
            </w:tcBorders>
            <w:shd w:val="clear" w:color="auto" w:fill="D9D9D9" w:themeFill="background1" w:themeFillShade="D9"/>
            <w:vAlign w:val="center"/>
          </w:tcPr>
          <w:p w14:paraId="0F0EB78F"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duration</w:t>
            </w:r>
          </w:p>
        </w:tc>
        <w:tc>
          <w:tcPr>
            <w:tcW w:w="6732" w:type="dxa"/>
            <w:vAlign w:val="center"/>
          </w:tcPr>
          <w:p w14:paraId="0F0EB790" w14:textId="77777777" w:rsidR="00DF34EB" w:rsidRPr="00FA35C0" w:rsidRDefault="000527F0" w:rsidP="001C22B1">
            <w:pPr>
              <w:pStyle w:val="Table"/>
              <w:rPr>
                <w:rFonts w:ascii="Tahoma" w:hAnsi="Tahoma" w:cs="Tahoma"/>
                <w:sz w:val="22"/>
              </w:rPr>
            </w:pPr>
            <w:r w:rsidRPr="00FA35C0">
              <w:rPr>
                <w:rFonts w:ascii="Tahoma" w:hAnsi="Tahoma" w:cs="Tahoma"/>
                <w:sz w:val="22"/>
              </w:rPr>
              <w:t>3 years</w:t>
            </w:r>
          </w:p>
        </w:tc>
      </w:tr>
    </w:tbl>
    <w:p w14:paraId="0F0EB792" w14:textId="77777777" w:rsidR="00DF34EB" w:rsidRPr="00FA35C0" w:rsidRDefault="00DF34EB" w:rsidP="00DF34EB">
      <w:pPr>
        <w:rPr>
          <w:rFonts w:ascii="Tahoma" w:eastAsia="Times New Roman" w:hAnsi="Tahoma" w:cs="Tahoma"/>
          <w:bCs/>
          <w:sz w:val="22"/>
          <w:lang w:eastAsia="de-DE"/>
        </w:rPr>
      </w:pPr>
    </w:p>
    <w:tbl>
      <w:tblPr>
        <w:tblW w:w="948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59"/>
        <w:gridCol w:w="6727"/>
      </w:tblGrid>
      <w:tr w:rsidR="00DF34EB" w:rsidRPr="00FA35C0" w14:paraId="0F0EB796" w14:textId="77777777" w:rsidTr="00F53D1F">
        <w:trPr>
          <w:trHeight w:hRule="exact" w:val="707"/>
          <w:jc w:val="center"/>
        </w:trPr>
        <w:tc>
          <w:tcPr>
            <w:tcW w:w="2759" w:type="dxa"/>
            <w:shd w:val="clear" w:color="auto" w:fill="D9D9D9" w:themeFill="background1" w:themeFillShade="D9"/>
            <w:vAlign w:val="center"/>
          </w:tcPr>
          <w:p w14:paraId="0F0EB793" w14:textId="77777777" w:rsidR="00DF34EB" w:rsidRPr="00FA35C0" w:rsidRDefault="00B80888" w:rsidP="001C22B1">
            <w:pPr>
              <w:pStyle w:val="Table"/>
              <w:rPr>
                <w:rFonts w:ascii="Tahoma" w:hAnsi="Tahoma" w:cs="Tahoma"/>
                <w:b/>
                <w:sz w:val="22"/>
              </w:rPr>
            </w:pPr>
            <w:r w:rsidRPr="00FA35C0">
              <w:rPr>
                <w:rFonts w:ascii="Tahoma" w:hAnsi="Tahoma" w:cs="Tahoma"/>
                <w:b/>
                <w:sz w:val="22"/>
              </w:rPr>
              <w:t>TITLE OF DOCUMENT</w:t>
            </w:r>
          </w:p>
        </w:tc>
        <w:tc>
          <w:tcPr>
            <w:tcW w:w="6727" w:type="dxa"/>
            <w:shd w:val="clear" w:color="auto" w:fill="D9D9D9" w:themeFill="background1" w:themeFillShade="D9"/>
            <w:vAlign w:val="center"/>
          </w:tcPr>
          <w:p w14:paraId="0F0EB794" w14:textId="77777777" w:rsidR="00CF02BA" w:rsidRPr="00CF02BA" w:rsidRDefault="00CF02BA" w:rsidP="00CF02BA">
            <w:pPr>
              <w:pStyle w:val="Table"/>
              <w:jc w:val="center"/>
              <w:rPr>
                <w:rFonts w:ascii="Tahoma" w:hAnsi="Tahoma" w:cs="Tahoma"/>
                <w:b/>
                <w:sz w:val="22"/>
              </w:rPr>
            </w:pPr>
            <w:r w:rsidRPr="00CF02BA">
              <w:rPr>
                <w:rFonts w:ascii="Tahoma" w:hAnsi="Tahoma" w:cs="Tahoma"/>
                <w:b/>
                <w:sz w:val="22"/>
              </w:rPr>
              <w:t>REPORT OF COURSE</w:t>
            </w:r>
          </w:p>
          <w:p w14:paraId="0F0EB795" w14:textId="6DA91E34" w:rsidR="00DF34EB" w:rsidRPr="00FA35C0" w:rsidRDefault="00CF02BA" w:rsidP="00CF02BA">
            <w:pPr>
              <w:pStyle w:val="Table"/>
              <w:jc w:val="center"/>
              <w:rPr>
                <w:rFonts w:ascii="Tahoma" w:hAnsi="Tahoma" w:cs="Tahoma"/>
                <w:b/>
                <w:sz w:val="22"/>
              </w:rPr>
            </w:pPr>
            <w:r w:rsidRPr="00CF02BA">
              <w:rPr>
                <w:rFonts w:ascii="Tahoma" w:hAnsi="Tahoma" w:cs="Tahoma"/>
                <w:b/>
                <w:sz w:val="22"/>
              </w:rPr>
              <w:t>AGRICULTURAL POLICY OF EUROPEAN UNION 202</w:t>
            </w:r>
            <w:r w:rsidR="00AD1055">
              <w:rPr>
                <w:rFonts w:ascii="Tahoma" w:hAnsi="Tahoma" w:cs="Tahoma"/>
                <w:b/>
                <w:sz w:val="22"/>
              </w:rPr>
              <w:t>3</w:t>
            </w:r>
          </w:p>
        </w:tc>
      </w:tr>
      <w:tr w:rsidR="00DF34EB" w:rsidRPr="00FA35C0" w14:paraId="0F0EB799" w14:textId="77777777" w:rsidTr="00F53D1F">
        <w:trPr>
          <w:trHeight w:hRule="exact" w:val="383"/>
          <w:jc w:val="center"/>
        </w:trPr>
        <w:tc>
          <w:tcPr>
            <w:tcW w:w="2759" w:type="dxa"/>
            <w:shd w:val="clear" w:color="auto" w:fill="D9D9D9"/>
            <w:vAlign w:val="center"/>
          </w:tcPr>
          <w:p w14:paraId="0F0EB797" w14:textId="77777777" w:rsidR="00DF34EB" w:rsidRPr="00FA35C0" w:rsidRDefault="00DF34EB" w:rsidP="001C22B1">
            <w:pPr>
              <w:pStyle w:val="Table"/>
              <w:rPr>
                <w:rFonts w:ascii="Tahoma" w:hAnsi="Tahoma" w:cs="Tahoma"/>
                <w:b/>
                <w:sz w:val="22"/>
              </w:rPr>
            </w:pPr>
            <w:r w:rsidRPr="00FA35C0">
              <w:rPr>
                <w:rFonts w:ascii="Tahoma" w:hAnsi="Tahoma" w:cs="Tahoma"/>
                <w:b/>
                <w:sz w:val="22"/>
              </w:rPr>
              <w:t>Work package</w:t>
            </w:r>
          </w:p>
        </w:tc>
        <w:tc>
          <w:tcPr>
            <w:tcW w:w="6727" w:type="dxa"/>
          </w:tcPr>
          <w:p w14:paraId="0F0EB798" w14:textId="77777777" w:rsidR="00DF34EB" w:rsidRPr="00FA35C0" w:rsidRDefault="000527F0" w:rsidP="001C22B1">
            <w:pPr>
              <w:pStyle w:val="Table"/>
              <w:rPr>
                <w:rFonts w:ascii="Tahoma" w:hAnsi="Tahoma" w:cs="Tahoma"/>
                <w:sz w:val="22"/>
              </w:rPr>
            </w:pPr>
            <w:r w:rsidRPr="00FA35C0">
              <w:rPr>
                <w:rFonts w:ascii="Tahoma" w:hAnsi="Tahoma" w:cs="Tahoma"/>
                <w:sz w:val="22"/>
              </w:rPr>
              <w:t>WP</w:t>
            </w:r>
            <w:r w:rsidR="00303BC5" w:rsidRPr="00FA35C0">
              <w:rPr>
                <w:rFonts w:ascii="Tahoma" w:hAnsi="Tahoma" w:cs="Tahoma"/>
                <w:sz w:val="22"/>
              </w:rPr>
              <w:t>2</w:t>
            </w:r>
            <w:r w:rsidRPr="00FA35C0">
              <w:rPr>
                <w:rFonts w:ascii="Tahoma" w:hAnsi="Tahoma" w:cs="Tahoma"/>
                <w:sz w:val="22"/>
              </w:rPr>
              <w:t xml:space="preserve"> </w:t>
            </w:r>
            <w:r w:rsidR="00303BC5" w:rsidRPr="00FA35C0">
              <w:rPr>
                <w:rFonts w:ascii="Tahoma" w:hAnsi="Tahoma" w:cs="Tahoma"/>
                <w:sz w:val="22"/>
              </w:rPr>
              <w:t>IMPLEMENTATION ACTIVITIES</w:t>
            </w:r>
          </w:p>
        </w:tc>
      </w:tr>
      <w:tr w:rsidR="00DF34EB" w:rsidRPr="00FA35C0" w14:paraId="0F0EB79C" w14:textId="77777777" w:rsidTr="00303BC5">
        <w:trPr>
          <w:trHeight w:hRule="exact" w:val="660"/>
          <w:jc w:val="center"/>
        </w:trPr>
        <w:tc>
          <w:tcPr>
            <w:tcW w:w="2759" w:type="dxa"/>
            <w:shd w:val="clear" w:color="auto" w:fill="D9D9D9"/>
            <w:vAlign w:val="center"/>
          </w:tcPr>
          <w:p w14:paraId="0F0EB79A" w14:textId="77777777" w:rsidR="00DF34EB" w:rsidRPr="00FA35C0" w:rsidRDefault="00DF34EB" w:rsidP="001C22B1">
            <w:pPr>
              <w:pStyle w:val="Table"/>
              <w:rPr>
                <w:rFonts w:ascii="Tahoma" w:hAnsi="Tahoma" w:cs="Tahoma"/>
                <w:b/>
                <w:sz w:val="22"/>
              </w:rPr>
            </w:pPr>
            <w:r w:rsidRPr="00FA35C0">
              <w:rPr>
                <w:rFonts w:ascii="Tahoma" w:hAnsi="Tahoma" w:cs="Tahoma"/>
                <w:b/>
                <w:sz w:val="22"/>
              </w:rPr>
              <w:t>Deliverable</w:t>
            </w:r>
          </w:p>
        </w:tc>
        <w:tc>
          <w:tcPr>
            <w:tcW w:w="6727" w:type="dxa"/>
          </w:tcPr>
          <w:p w14:paraId="0F0EB79B" w14:textId="77777777" w:rsidR="00DF34EB" w:rsidRPr="00FA35C0" w:rsidRDefault="00303BC5" w:rsidP="00E41525">
            <w:pPr>
              <w:pStyle w:val="Table"/>
              <w:rPr>
                <w:rFonts w:ascii="Tahoma" w:hAnsi="Tahoma" w:cs="Tahoma"/>
                <w:sz w:val="22"/>
              </w:rPr>
            </w:pPr>
            <w:r w:rsidRPr="00FA35C0">
              <w:rPr>
                <w:rFonts w:ascii="Tahoma" w:hAnsi="Tahoma" w:cs="Tahoma"/>
                <w:sz w:val="22"/>
              </w:rPr>
              <w:t xml:space="preserve">Report on implemented courses on </w:t>
            </w:r>
            <w:r w:rsidR="001037F4">
              <w:rPr>
                <w:rFonts w:ascii="Tahoma" w:hAnsi="Tahoma" w:cs="Tahoma"/>
                <w:sz w:val="22"/>
              </w:rPr>
              <w:t>three</w:t>
            </w:r>
            <w:r w:rsidRPr="00FA35C0">
              <w:rPr>
                <w:rFonts w:ascii="Tahoma" w:hAnsi="Tahoma" w:cs="Tahoma"/>
                <w:sz w:val="22"/>
              </w:rPr>
              <w:t xml:space="preserve"> locations – Subotica</w:t>
            </w:r>
            <w:r w:rsidR="001037F4">
              <w:rPr>
                <w:rFonts w:ascii="Tahoma" w:hAnsi="Tahoma" w:cs="Tahoma"/>
                <w:sz w:val="22"/>
              </w:rPr>
              <w:t>,</w:t>
            </w:r>
            <w:r w:rsidRPr="00FA35C0">
              <w:rPr>
                <w:rFonts w:ascii="Tahoma" w:hAnsi="Tahoma" w:cs="Tahoma"/>
                <w:sz w:val="22"/>
              </w:rPr>
              <w:t xml:space="preserve"> </w:t>
            </w:r>
            <w:r w:rsidR="00E41525" w:rsidRPr="00FA35C0">
              <w:rPr>
                <w:rFonts w:ascii="Tahoma" w:hAnsi="Tahoma" w:cs="Tahoma"/>
                <w:sz w:val="22"/>
              </w:rPr>
              <w:t>and</w:t>
            </w:r>
            <w:r w:rsidR="00E41525">
              <w:rPr>
                <w:rFonts w:ascii="Tahoma" w:hAnsi="Tahoma" w:cs="Tahoma"/>
                <w:sz w:val="22"/>
              </w:rPr>
              <w:t xml:space="preserve"> </w:t>
            </w:r>
            <w:r w:rsidRPr="00FA35C0">
              <w:rPr>
                <w:rFonts w:ascii="Tahoma" w:hAnsi="Tahoma" w:cs="Tahoma"/>
                <w:sz w:val="22"/>
              </w:rPr>
              <w:t>Novi Sad</w:t>
            </w:r>
            <w:r w:rsidR="00E41525">
              <w:rPr>
                <w:rFonts w:ascii="Tahoma" w:hAnsi="Tahoma" w:cs="Tahoma"/>
                <w:sz w:val="22"/>
              </w:rPr>
              <w:t>.</w:t>
            </w:r>
          </w:p>
        </w:tc>
      </w:tr>
      <w:tr w:rsidR="00DF34EB" w:rsidRPr="00FA35C0" w14:paraId="0F0EB79F" w14:textId="77777777" w:rsidTr="000527F0">
        <w:trPr>
          <w:trHeight w:hRule="exact" w:val="580"/>
          <w:jc w:val="center"/>
        </w:trPr>
        <w:tc>
          <w:tcPr>
            <w:tcW w:w="2759" w:type="dxa"/>
            <w:shd w:val="clear" w:color="auto" w:fill="D9D9D9"/>
            <w:vAlign w:val="center"/>
          </w:tcPr>
          <w:p w14:paraId="0F0EB79D" w14:textId="77777777" w:rsidR="00DF34EB" w:rsidRPr="00FA35C0" w:rsidRDefault="000527F0" w:rsidP="001C22B1">
            <w:pPr>
              <w:pStyle w:val="Table"/>
              <w:rPr>
                <w:rFonts w:ascii="Tahoma" w:hAnsi="Tahoma" w:cs="Tahoma"/>
                <w:b/>
                <w:sz w:val="22"/>
              </w:rPr>
            </w:pPr>
            <w:r w:rsidRPr="00FA35C0">
              <w:rPr>
                <w:rFonts w:ascii="Tahoma" w:eastAsiaTheme="majorEastAsia" w:hAnsi="Tahoma" w:cs="Tahoma"/>
                <w:b/>
                <w:bCs/>
                <w:sz w:val="22"/>
              </w:rPr>
              <w:t>Responsible Team members</w:t>
            </w:r>
          </w:p>
        </w:tc>
        <w:tc>
          <w:tcPr>
            <w:tcW w:w="6727" w:type="dxa"/>
          </w:tcPr>
          <w:p w14:paraId="0F0EB79E" w14:textId="77777777" w:rsidR="00DF34EB" w:rsidRPr="00FA35C0" w:rsidRDefault="00303BC5" w:rsidP="001C22B1">
            <w:pPr>
              <w:pStyle w:val="Table"/>
              <w:rPr>
                <w:rFonts w:ascii="Tahoma" w:hAnsi="Tahoma" w:cs="Tahoma"/>
                <w:sz w:val="22"/>
              </w:rPr>
            </w:pPr>
            <w:r w:rsidRPr="00FA35C0">
              <w:rPr>
                <w:rFonts w:ascii="Tahoma" w:hAnsi="Tahoma" w:cs="Tahoma"/>
                <w:sz w:val="22"/>
              </w:rPr>
              <w:t xml:space="preserve">Stanislav Zekić, Žana Jurjević, </w:t>
            </w:r>
            <w:r w:rsidR="000527F0" w:rsidRPr="00FA35C0">
              <w:rPr>
                <w:rFonts w:ascii="Tahoma" w:hAnsi="Tahoma" w:cs="Tahoma"/>
                <w:sz w:val="22"/>
              </w:rPr>
              <w:t>Danilo Đokić and Bojan Matkovski</w:t>
            </w:r>
          </w:p>
        </w:tc>
      </w:tr>
      <w:tr w:rsidR="00DF34EB" w:rsidRPr="00FA35C0" w14:paraId="0F0EB7A2" w14:textId="77777777" w:rsidTr="00F53D1F">
        <w:trPr>
          <w:trHeight w:hRule="exact" w:val="340"/>
          <w:jc w:val="center"/>
        </w:trPr>
        <w:tc>
          <w:tcPr>
            <w:tcW w:w="2759" w:type="dxa"/>
            <w:shd w:val="clear" w:color="auto" w:fill="D9D9D9"/>
            <w:vAlign w:val="center"/>
          </w:tcPr>
          <w:p w14:paraId="0F0EB7A0" w14:textId="77777777" w:rsidR="00DF34EB" w:rsidRPr="00FA35C0" w:rsidRDefault="00DF34EB" w:rsidP="001C22B1">
            <w:pPr>
              <w:pStyle w:val="Table"/>
              <w:rPr>
                <w:rFonts w:ascii="Tahoma" w:hAnsi="Tahoma" w:cs="Tahoma"/>
                <w:b/>
                <w:sz w:val="22"/>
              </w:rPr>
            </w:pPr>
            <w:r w:rsidRPr="00FA35C0">
              <w:rPr>
                <w:rFonts w:ascii="Tahoma" w:hAnsi="Tahoma" w:cs="Tahoma"/>
                <w:b/>
                <w:sz w:val="22"/>
              </w:rPr>
              <w:t>Due date</w:t>
            </w:r>
          </w:p>
        </w:tc>
        <w:tc>
          <w:tcPr>
            <w:tcW w:w="6727" w:type="dxa"/>
          </w:tcPr>
          <w:p w14:paraId="0F0EB7A1" w14:textId="3E40EBFD" w:rsidR="00DF34EB" w:rsidRPr="006C69AB" w:rsidRDefault="00BF2DD9" w:rsidP="001037F4">
            <w:pPr>
              <w:pStyle w:val="Table"/>
              <w:rPr>
                <w:rFonts w:ascii="Tahoma" w:hAnsi="Tahoma" w:cs="Tahoma"/>
                <w:sz w:val="22"/>
              </w:rPr>
            </w:pPr>
            <w:r w:rsidRPr="00BF2DD9">
              <w:rPr>
                <w:rFonts w:ascii="Tahoma" w:hAnsi="Tahoma" w:cs="Tahoma"/>
                <w:sz w:val="22"/>
              </w:rPr>
              <w:t>12</w:t>
            </w:r>
            <w:r w:rsidR="000527F0" w:rsidRPr="00BF2DD9">
              <w:rPr>
                <w:rFonts w:ascii="Tahoma" w:hAnsi="Tahoma" w:cs="Tahoma"/>
                <w:sz w:val="22"/>
              </w:rPr>
              <w:t>/</w:t>
            </w:r>
            <w:r w:rsidRPr="00BF2DD9">
              <w:rPr>
                <w:rFonts w:ascii="Tahoma" w:hAnsi="Tahoma" w:cs="Tahoma"/>
                <w:sz w:val="22"/>
              </w:rPr>
              <w:t>07</w:t>
            </w:r>
            <w:r w:rsidR="000527F0" w:rsidRPr="00BF2DD9">
              <w:rPr>
                <w:rFonts w:ascii="Tahoma" w:hAnsi="Tahoma" w:cs="Tahoma"/>
                <w:sz w:val="22"/>
              </w:rPr>
              <w:t>/202</w:t>
            </w:r>
            <w:r w:rsidRPr="00BF2DD9">
              <w:rPr>
                <w:rFonts w:ascii="Tahoma" w:hAnsi="Tahoma" w:cs="Tahoma"/>
                <w:sz w:val="22"/>
              </w:rPr>
              <w:t>3</w:t>
            </w:r>
          </w:p>
        </w:tc>
      </w:tr>
      <w:tr w:rsidR="00DF34EB" w:rsidRPr="00FA35C0" w14:paraId="0F0EB7A5" w14:textId="77777777" w:rsidTr="00F53D1F">
        <w:trPr>
          <w:trHeight w:hRule="exact" w:val="340"/>
          <w:jc w:val="center"/>
        </w:trPr>
        <w:tc>
          <w:tcPr>
            <w:tcW w:w="2759" w:type="dxa"/>
            <w:shd w:val="clear" w:color="auto" w:fill="D9D9D9"/>
            <w:vAlign w:val="center"/>
          </w:tcPr>
          <w:p w14:paraId="0F0EB7A3" w14:textId="77777777" w:rsidR="00DF34EB" w:rsidRPr="00FA35C0" w:rsidRDefault="00DF34EB" w:rsidP="001C22B1">
            <w:pPr>
              <w:pStyle w:val="Table"/>
              <w:rPr>
                <w:rFonts w:ascii="Tahoma" w:hAnsi="Tahoma" w:cs="Tahoma"/>
                <w:b/>
                <w:sz w:val="22"/>
              </w:rPr>
            </w:pPr>
            <w:r w:rsidRPr="00FA35C0">
              <w:rPr>
                <w:rFonts w:ascii="Tahoma" w:hAnsi="Tahoma" w:cs="Tahoma"/>
                <w:b/>
                <w:sz w:val="22"/>
              </w:rPr>
              <w:t>File name</w:t>
            </w:r>
          </w:p>
        </w:tc>
        <w:tc>
          <w:tcPr>
            <w:tcW w:w="6727" w:type="dxa"/>
          </w:tcPr>
          <w:p w14:paraId="0F0EB7A4" w14:textId="564CCA79" w:rsidR="00DF34EB" w:rsidRPr="00054B76" w:rsidRDefault="000527F0" w:rsidP="001624C2">
            <w:pPr>
              <w:pStyle w:val="Table"/>
              <w:rPr>
                <w:rFonts w:ascii="Tahoma" w:hAnsi="Tahoma" w:cs="Tahoma"/>
                <w:sz w:val="22"/>
              </w:rPr>
            </w:pPr>
            <w:r w:rsidRPr="00054B76">
              <w:rPr>
                <w:rFonts w:ascii="Tahoma" w:hAnsi="Tahoma" w:cs="Tahoma"/>
                <w:sz w:val="22"/>
              </w:rPr>
              <w:t>AgriCOM</w:t>
            </w:r>
            <w:r w:rsidR="00303BC5" w:rsidRPr="00054B76">
              <w:rPr>
                <w:rFonts w:ascii="Tahoma" w:hAnsi="Tahoma" w:cs="Tahoma"/>
                <w:sz w:val="22"/>
              </w:rPr>
              <w:t>_Report_APEU_202</w:t>
            </w:r>
            <w:r w:rsidR="00C82921">
              <w:rPr>
                <w:rFonts w:ascii="Tahoma" w:hAnsi="Tahoma" w:cs="Tahoma"/>
                <w:sz w:val="22"/>
              </w:rPr>
              <w:t>3</w:t>
            </w:r>
          </w:p>
        </w:tc>
      </w:tr>
      <w:tr w:rsidR="00DF34EB" w:rsidRPr="00FA35C0" w14:paraId="0F0EB7A8" w14:textId="77777777" w:rsidTr="00F53D1F">
        <w:trPr>
          <w:trHeight w:hRule="exact" w:val="340"/>
          <w:jc w:val="center"/>
        </w:trPr>
        <w:tc>
          <w:tcPr>
            <w:tcW w:w="2759" w:type="dxa"/>
            <w:shd w:val="clear" w:color="auto" w:fill="D9D9D9"/>
            <w:vAlign w:val="center"/>
          </w:tcPr>
          <w:p w14:paraId="0F0EB7A6" w14:textId="77777777" w:rsidR="00DF34EB" w:rsidRPr="00FA35C0" w:rsidRDefault="00DF34EB" w:rsidP="001C22B1">
            <w:pPr>
              <w:pStyle w:val="Table"/>
              <w:rPr>
                <w:rFonts w:ascii="Tahoma" w:hAnsi="Tahoma" w:cs="Tahoma"/>
                <w:b/>
                <w:sz w:val="22"/>
              </w:rPr>
            </w:pPr>
            <w:r w:rsidRPr="00FA35C0">
              <w:rPr>
                <w:rFonts w:ascii="Tahoma" w:hAnsi="Tahoma" w:cs="Tahoma"/>
                <w:b/>
                <w:sz w:val="22"/>
              </w:rPr>
              <w:t>Number of pages</w:t>
            </w:r>
          </w:p>
        </w:tc>
        <w:tc>
          <w:tcPr>
            <w:tcW w:w="6727" w:type="dxa"/>
          </w:tcPr>
          <w:p w14:paraId="0F0EB7A7" w14:textId="35D2729E" w:rsidR="00DF34EB" w:rsidRPr="00054B76" w:rsidRDefault="00BF2DD9" w:rsidP="001C22B1">
            <w:pPr>
              <w:pStyle w:val="Table"/>
              <w:rPr>
                <w:rFonts w:ascii="Tahoma" w:hAnsi="Tahoma" w:cs="Tahoma"/>
                <w:sz w:val="22"/>
              </w:rPr>
            </w:pPr>
            <w:r>
              <w:rPr>
                <w:rFonts w:ascii="Tahoma" w:hAnsi="Tahoma" w:cs="Tahoma"/>
                <w:sz w:val="22"/>
              </w:rPr>
              <w:t>2</w:t>
            </w:r>
            <w:r>
              <w:rPr>
                <w:sz w:val="22"/>
              </w:rPr>
              <w:t>1</w:t>
            </w:r>
          </w:p>
        </w:tc>
      </w:tr>
      <w:tr w:rsidR="00DF34EB" w:rsidRPr="00FA35C0" w14:paraId="0F0EB7AB" w14:textId="77777777" w:rsidTr="00F53D1F">
        <w:trPr>
          <w:trHeight w:hRule="exact" w:val="340"/>
          <w:jc w:val="center"/>
        </w:trPr>
        <w:tc>
          <w:tcPr>
            <w:tcW w:w="2759" w:type="dxa"/>
            <w:shd w:val="clear" w:color="auto" w:fill="D9D9D9"/>
            <w:vAlign w:val="center"/>
          </w:tcPr>
          <w:p w14:paraId="0F0EB7A9" w14:textId="77777777" w:rsidR="00DF34EB" w:rsidRPr="00FA35C0" w:rsidRDefault="00DF34EB" w:rsidP="001C22B1">
            <w:pPr>
              <w:pStyle w:val="Table"/>
              <w:rPr>
                <w:rFonts w:ascii="Tahoma" w:hAnsi="Tahoma" w:cs="Tahoma"/>
                <w:b/>
                <w:sz w:val="22"/>
              </w:rPr>
            </w:pPr>
            <w:r w:rsidRPr="00FA35C0">
              <w:rPr>
                <w:rFonts w:ascii="Tahoma" w:hAnsi="Tahoma" w:cs="Tahoma"/>
                <w:b/>
                <w:sz w:val="22"/>
              </w:rPr>
              <w:t>Dissemination level</w:t>
            </w:r>
          </w:p>
        </w:tc>
        <w:tc>
          <w:tcPr>
            <w:tcW w:w="6727" w:type="dxa"/>
          </w:tcPr>
          <w:p w14:paraId="0F0EB7AA" w14:textId="77777777" w:rsidR="00DF34EB" w:rsidRPr="00054B76" w:rsidRDefault="000527F0" w:rsidP="001C22B1">
            <w:pPr>
              <w:pStyle w:val="Table"/>
              <w:rPr>
                <w:rFonts w:ascii="Tahoma" w:hAnsi="Tahoma" w:cs="Tahoma"/>
                <w:sz w:val="22"/>
              </w:rPr>
            </w:pPr>
            <w:r w:rsidRPr="00054B76">
              <w:rPr>
                <w:rFonts w:ascii="Tahoma" w:hAnsi="Tahoma" w:cs="Tahoma"/>
                <w:sz w:val="22"/>
              </w:rPr>
              <w:t>Internal</w:t>
            </w:r>
          </w:p>
        </w:tc>
      </w:tr>
    </w:tbl>
    <w:p w14:paraId="0F0EB7AC" w14:textId="77777777" w:rsidR="00B80888" w:rsidRPr="00FA35C0" w:rsidRDefault="00B80888" w:rsidP="00DF34EB">
      <w:pPr>
        <w:rPr>
          <w:sz w:val="22"/>
        </w:rPr>
      </w:pPr>
      <w:bookmarkStart w:id="0" w:name="_Toc347927424"/>
      <w:bookmarkStart w:id="1" w:name="_Toc437508904"/>
    </w:p>
    <w:tbl>
      <w:tblPr>
        <w:tblW w:w="949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60" w:firstRow="1" w:lastRow="1" w:firstColumn="0" w:lastColumn="0" w:noHBand="0" w:noVBand="0"/>
      </w:tblPr>
      <w:tblGrid>
        <w:gridCol w:w="2765"/>
        <w:gridCol w:w="6733"/>
      </w:tblGrid>
      <w:tr w:rsidR="00DF34EB" w:rsidRPr="00FA35C0" w14:paraId="0F0EB7B2" w14:textId="77777777" w:rsidTr="00F53D1F">
        <w:trPr>
          <w:trHeight w:val="230"/>
          <w:jc w:val="center"/>
        </w:trPr>
        <w:tc>
          <w:tcPr>
            <w:tcW w:w="2765" w:type="dxa"/>
            <w:shd w:val="clear" w:color="auto" w:fill="D9D9D9"/>
            <w:vAlign w:val="center"/>
          </w:tcPr>
          <w:p w14:paraId="0F0EB7AD" w14:textId="77777777" w:rsidR="00DF34EB" w:rsidRPr="00FA35C0" w:rsidRDefault="00DF34EB" w:rsidP="001C22B1">
            <w:pPr>
              <w:pStyle w:val="Table"/>
              <w:rPr>
                <w:rFonts w:ascii="Tahoma" w:hAnsi="Tahoma" w:cs="Tahoma"/>
                <w:b/>
                <w:sz w:val="22"/>
              </w:rPr>
            </w:pPr>
            <w:r w:rsidRPr="00FA35C0">
              <w:rPr>
                <w:rFonts w:ascii="Tahoma" w:hAnsi="Tahoma" w:cs="Tahoma"/>
                <w:b/>
                <w:sz w:val="22"/>
              </w:rPr>
              <w:t>Abstract</w:t>
            </w:r>
          </w:p>
          <w:p w14:paraId="0F0EB7AE" w14:textId="77777777" w:rsidR="00DF34EB" w:rsidRPr="00FA35C0" w:rsidRDefault="00DF34EB" w:rsidP="001C22B1">
            <w:pPr>
              <w:pStyle w:val="Table"/>
              <w:rPr>
                <w:rFonts w:ascii="Tahoma" w:hAnsi="Tahoma" w:cs="Tahoma"/>
                <w:sz w:val="22"/>
              </w:rPr>
            </w:pPr>
          </w:p>
        </w:tc>
        <w:tc>
          <w:tcPr>
            <w:tcW w:w="6733" w:type="dxa"/>
            <w:shd w:val="clear" w:color="auto" w:fill="auto"/>
            <w:vAlign w:val="center"/>
          </w:tcPr>
          <w:p w14:paraId="0F0EB7AF" w14:textId="1A356B5F" w:rsidR="00205082" w:rsidRPr="00ED288C" w:rsidRDefault="009559FC" w:rsidP="009559FC">
            <w:pPr>
              <w:pStyle w:val="Table"/>
              <w:jc w:val="both"/>
              <w:rPr>
                <w:rFonts w:ascii="Tahoma" w:hAnsi="Tahoma" w:cs="Tahoma"/>
                <w:sz w:val="22"/>
              </w:rPr>
            </w:pPr>
            <w:r w:rsidRPr="00426892">
              <w:rPr>
                <w:rFonts w:ascii="Tahoma" w:hAnsi="Tahoma" w:cs="Tahoma"/>
                <w:sz w:val="22"/>
              </w:rPr>
              <w:t>The “</w:t>
            </w:r>
            <w:r w:rsidR="00303BC5" w:rsidRPr="00426892">
              <w:rPr>
                <w:rFonts w:ascii="Tahoma" w:hAnsi="Tahoma" w:cs="Tahoma"/>
                <w:sz w:val="22"/>
              </w:rPr>
              <w:t>Report on implemented courses on two locations – Subotica and Novi Sad</w:t>
            </w:r>
            <w:r w:rsidRPr="00426892">
              <w:rPr>
                <w:rFonts w:ascii="Tahoma" w:hAnsi="Tahoma" w:cs="Tahoma"/>
                <w:sz w:val="22"/>
              </w:rPr>
              <w:t>” is a deliverable within WP</w:t>
            </w:r>
            <w:r w:rsidR="00303BC5" w:rsidRPr="00426892">
              <w:rPr>
                <w:rFonts w:ascii="Tahoma" w:hAnsi="Tahoma" w:cs="Tahoma"/>
                <w:sz w:val="22"/>
              </w:rPr>
              <w:t>2</w:t>
            </w:r>
            <w:r w:rsidRPr="00426892">
              <w:rPr>
                <w:rFonts w:ascii="Tahoma" w:hAnsi="Tahoma" w:cs="Tahoma"/>
                <w:sz w:val="22"/>
              </w:rPr>
              <w:t xml:space="preserve"> entitled “</w:t>
            </w:r>
            <w:r w:rsidR="00303BC5" w:rsidRPr="00426892">
              <w:rPr>
                <w:rFonts w:ascii="Tahoma" w:hAnsi="Tahoma" w:cs="Tahoma"/>
                <w:sz w:val="22"/>
              </w:rPr>
              <w:t>Implementation activities</w:t>
            </w:r>
            <w:r w:rsidRPr="00426892">
              <w:rPr>
                <w:rFonts w:ascii="Tahoma" w:hAnsi="Tahoma" w:cs="Tahoma"/>
                <w:sz w:val="22"/>
              </w:rPr>
              <w:t xml:space="preserve">” of the AgriCOM. This </w:t>
            </w:r>
            <w:r w:rsidR="00303BC5" w:rsidRPr="00426892">
              <w:rPr>
                <w:rFonts w:ascii="Tahoma" w:hAnsi="Tahoma" w:cs="Tahoma"/>
                <w:sz w:val="22"/>
              </w:rPr>
              <w:t>report</w:t>
            </w:r>
            <w:r w:rsidRPr="00426892">
              <w:rPr>
                <w:rFonts w:ascii="Tahoma" w:hAnsi="Tahoma" w:cs="Tahoma"/>
                <w:sz w:val="22"/>
              </w:rPr>
              <w:t xml:space="preserve"> outlines the </w:t>
            </w:r>
            <w:r w:rsidR="00ED288C" w:rsidRPr="00426892">
              <w:rPr>
                <w:rFonts w:ascii="Tahoma" w:hAnsi="Tahoma" w:cs="Tahoma"/>
                <w:sz w:val="22"/>
              </w:rPr>
              <w:t>realisation of the APEU course during summer semester in school 202</w:t>
            </w:r>
            <w:r w:rsidR="00C82921" w:rsidRPr="00426892">
              <w:rPr>
                <w:rFonts w:ascii="Tahoma" w:hAnsi="Tahoma" w:cs="Tahoma"/>
                <w:sz w:val="22"/>
              </w:rPr>
              <w:t>2</w:t>
            </w:r>
            <w:r w:rsidR="00ED288C" w:rsidRPr="00426892">
              <w:rPr>
                <w:rFonts w:ascii="Tahoma" w:hAnsi="Tahoma" w:cs="Tahoma"/>
                <w:sz w:val="22"/>
              </w:rPr>
              <w:t>/202</w:t>
            </w:r>
            <w:r w:rsidR="00C82921" w:rsidRPr="00426892">
              <w:rPr>
                <w:rFonts w:ascii="Tahoma" w:hAnsi="Tahoma" w:cs="Tahoma"/>
                <w:sz w:val="22"/>
              </w:rPr>
              <w:t>3</w:t>
            </w:r>
            <w:r w:rsidR="00ED288C" w:rsidRPr="00426892">
              <w:rPr>
                <w:rFonts w:ascii="Tahoma" w:hAnsi="Tahoma" w:cs="Tahoma"/>
                <w:sz w:val="22"/>
              </w:rPr>
              <w:t xml:space="preserve"> year. The course is realised for </w:t>
            </w:r>
            <w:r w:rsidR="00163A8A" w:rsidRPr="00426892">
              <w:rPr>
                <w:rFonts w:ascii="Tahoma" w:hAnsi="Tahoma" w:cs="Tahoma"/>
                <w:sz w:val="22"/>
              </w:rPr>
              <w:t>77</w:t>
            </w:r>
            <w:r w:rsidR="00ED288C" w:rsidRPr="00426892">
              <w:rPr>
                <w:rFonts w:ascii="Tahoma" w:hAnsi="Tahoma" w:cs="Tahoma"/>
                <w:sz w:val="22"/>
              </w:rPr>
              <w:t xml:space="preserve"> students and the majority of students evaluated course </w:t>
            </w:r>
            <w:r w:rsidR="00054B76" w:rsidRPr="00426892">
              <w:rPr>
                <w:rFonts w:ascii="Tahoma" w:hAnsi="Tahoma" w:cs="Tahoma"/>
                <w:sz w:val="22"/>
              </w:rPr>
              <w:t>with grades 4.</w:t>
            </w:r>
            <w:r w:rsidR="00426892" w:rsidRPr="00426892">
              <w:rPr>
                <w:rFonts w:ascii="Tahoma" w:hAnsi="Tahoma" w:cs="Tahoma"/>
                <w:sz w:val="22"/>
              </w:rPr>
              <w:t>32</w:t>
            </w:r>
            <w:r w:rsidR="00054B76" w:rsidRPr="00426892">
              <w:rPr>
                <w:rFonts w:ascii="Tahoma" w:hAnsi="Tahoma" w:cs="Tahoma"/>
                <w:sz w:val="22"/>
              </w:rPr>
              <w:t xml:space="preserve"> and 4.</w:t>
            </w:r>
            <w:r w:rsidR="00426892" w:rsidRPr="00426892">
              <w:rPr>
                <w:rFonts w:ascii="Tahoma" w:hAnsi="Tahoma" w:cs="Tahoma"/>
                <w:sz w:val="22"/>
              </w:rPr>
              <w:t>48</w:t>
            </w:r>
            <w:r w:rsidR="00054B76" w:rsidRPr="00426892">
              <w:rPr>
                <w:rFonts w:ascii="Tahoma" w:hAnsi="Tahoma" w:cs="Tahoma"/>
                <w:sz w:val="22"/>
              </w:rPr>
              <w:t xml:space="preserve"> for teacher and teaching assistant works, respectively.</w:t>
            </w:r>
            <w:r w:rsidR="00054B76" w:rsidRPr="00054B76">
              <w:rPr>
                <w:rFonts w:ascii="Tahoma" w:hAnsi="Tahoma" w:cs="Tahoma"/>
                <w:sz w:val="22"/>
              </w:rPr>
              <w:t xml:space="preserve"> </w:t>
            </w:r>
          </w:p>
          <w:p w14:paraId="0F0EB7B0" w14:textId="77777777" w:rsidR="009559FC" w:rsidRPr="00ED288C" w:rsidRDefault="009559FC" w:rsidP="001C22B1">
            <w:pPr>
              <w:pStyle w:val="Table"/>
              <w:rPr>
                <w:rFonts w:ascii="Tahoma" w:hAnsi="Tahoma" w:cs="Tahoma"/>
                <w:sz w:val="22"/>
              </w:rPr>
            </w:pPr>
          </w:p>
          <w:p w14:paraId="0F0EB7B1" w14:textId="77777777" w:rsidR="00205082" w:rsidRPr="00ED288C" w:rsidRDefault="00205082" w:rsidP="001C22B1">
            <w:pPr>
              <w:pStyle w:val="Table"/>
              <w:rPr>
                <w:rFonts w:ascii="Tahoma" w:hAnsi="Tahoma" w:cs="Tahoma"/>
                <w:sz w:val="22"/>
              </w:rPr>
            </w:pPr>
          </w:p>
        </w:tc>
      </w:tr>
      <w:bookmarkEnd w:id="0"/>
      <w:bookmarkEnd w:id="1"/>
    </w:tbl>
    <w:p w14:paraId="0F0EB7B3" w14:textId="77777777" w:rsidR="004E0146" w:rsidRPr="00FA35C0" w:rsidRDefault="004E0146" w:rsidP="00DF34EB">
      <w:pPr>
        <w:rPr>
          <w:rFonts w:cs="Arial"/>
          <w:bCs/>
          <w:sz w:val="22"/>
          <w:lang w:eastAsia="de-DE"/>
        </w:rPr>
      </w:pPr>
    </w:p>
    <w:p w14:paraId="0F0EB7B4" w14:textId="77777777" w:rsidR="004E0146" w:rsidRPr="00FA35C0" w:rsidRDefault="004E0146" w:rsidP="004E0146">
      <w:pPr>
        <w:rPr>
          <w:rFonts w:ascii="Tahoma" w:hAnsi="Tahoma" w:cs="Tahoma"/>
          <w:b/>
          <w:i/>
          <w:sz w:val="22"/>
        </w:rPr>
      </w:pPr>
      <w:r w:rsidRPr="00FA35C0">
        <w:rPr>
          <w:rFonts w:ascii="Tahoma" w:hAnsi="Tahoma" w:cs="Tahoma"/>
          <w:b/>
          <w:i/>
          <w:sz w:val="22"/>
        </w:rPr>
        <w:t>VERSIONING AND CONTRIBUTION HISTORY</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24"/>
        <w:gridCol w:w="1346"/>
        <w:gridCol w:w="4064"/>
        <w:gridCol w:w="2943"/>
      </w:tblGrid>
      <w:tr w:rsidR="004E0146" w:rsidRPr="006C69AB" w14:paraId="0F0EB7B9" w14:textId="77777777" w:rsidTr="004E0146">
        <w:trPr>
          <w:trHeight w:val="340"/>
          <w:jc w:val="center"/>
        </w:trPr>
        <w:tc>
          <w:tcPr>
            <w:tcW w:w="1124" w:type="dxa"/>
            <w:shd w:val="clear" w:color="auto" w:fill="D9D9D9"/>
          </w:tcPr>
          <w:p w14:paraId="0F0EB7B5" w14:textId="77777777" w:rsidR="004E0146" w:rsidRPr="006C69AB" w:rsidRDefault="004E0146" w:rsidP="001C22B1">
            <w:pPr>
              <w:pStyle w:val="Table"/>
              <w:rPr>
                <w:rFonts w:ascii="Tahoma" w:hAnsi="Tahoma" w:cs="Tahoma"/>
                <w:b/>
                <w:sz w:val="22"/>
                <w:lang w:eastAsia="en-GB"/>
              </w:rPr>
            </w:pPr>
            <w:r w:rsidRPr="006C69AB">
              <w:rPr>
                <w:rFonts w:ascii="Tahoma" w:hAnsi="Tahoma" w:cs="Tahoma"/>
                <w:b/>
                <w:sz w:val="22"/>
                <w:lang w:eastAsia="en-GB"/>
              </w:rPr>
              <w:t>Version</w:t>
            </w:r>
          </w:p>
        </w:tc>
        <w:tc>
          <w:tcPr>
            <w:tcW w:w="1318" w:type="dxa"/>
            <w:shd w:val="clear" w:color="auto" w:fill="D9D9D9"/>
          </w:tcPr>
          <w:p w14:paraId="0F0EB7B6" w14:textId="77777777" w:rsidR="004E0146" w:rsidRPr="006C69AB" w:rsidRDefault="004E0146" w:rsidP="001C22B1">
            <w:pPr>
              <w:pStyle w:val="Table"/>
              <w:rPr>
                <w:rFonts w:ascii="Tahoma" w:hAnsi="Tahoma" w:cs="Tahoma"/>
                <w:b/>
                <w:sz w:val="22"/>
                <w:lang w:eastAsia="en-GB"/>
              </w:rPr>
            </w:pPr>
            <w:r w:rsidRPr="006C69AB">
              <w:rPr>
                <w:rFonts w:ascii="Tahoma" w:hAnsi="Tahoma" w:cs="Tahoma"/>
                <w:b/>
                <w:sz w:val="22"/>
                <w:lang w:eastAsia="en-GB"/>
              </w:rPr>
              <w:t>Date</w:t>
            </w:r>
          </w:p>
        </w:tc>
        <w:tc>
          <w:tcPr>
            <w:tcW w:w="4064" w:type="dxa"/>
            <w:shd w:val="clear" w:color="auto" w:fill="D9D9D9"/>
          </w:tcPr>
          <w:p w14:paraId="0F0EB7B7" w14:textId="77777777" w:rsidR="004E0146" w:rsidRPr="006C69AB" w:rsidRDefault="000527F0" w:rsidP="001C22B1">
            <w:pPr>
              <w:pStyle w:val="Table"/>
              <w:rPr>
                <w:rFonts w:ascii="Tahoma" w:hAnsi="Tahoma" w:cs="Tahoma"/>
                <w:b/>
                <w:sz w:val="22"/>
                <w:lang w:eastAsia="en-GB"/>
              </w:rPr>
            </w:pPr>
            <w:r w:rsidRPr="006C69AB">
              <w:rPr>
                <w:rFonts w:ascii="Tahoma" w:hAnsi="Tahoma" w:cs="Tahoma"/>
                <w:b/>
                <w:sz w:val="22"/>
                <w:lang w:eastAsia="en-GB"/>
              </w:rPr>
              <w:t>D</w:t>
            </w:r>
            <w:r w:rsidR="004E0146" w:rsidRPr="006C69AB">
              <w:rPr>
                <w:rFonts w:ascii="Tahoma" w:hAnsi="Tahoma" w:cs="Tahoma"/>
                <w:b/>
                <w:sz w:val="22"/>
                <w:lang w:eastAsia="en-GB"/>
              </w:rPr>
              <w:t>escription</w:t>
            </w:r>
          </w:p>
        </w:tc>
        <w:tc>
          <w:tcPr>
            <w:tcW w:w="2943" w:type="dxa"/>
            <w:tcBorders>
              <w:right w:val="single" w:sz="4" w:space="0" w:color="auto"/>
            </w:tcBorders>
            <w:shd w:val="clear" w:color="auto" w:fill="D9D9D9"/>
          </w:tcPr>
          <w:p w14:paraId="0F0EB7B8" w14:textId="77777777" w:rsidR="004E0146" w:rsidRPr="006C69AB" w:rsidRDefault="000527F0" w:rsidP="001C22B1">
            <w:pPr>
              <w:pStyle w:val="Table"/>
              <w:rPr>
                <w:rFonts w:ascii="Tahoma" w:hAnsi="Tahoma" w:cs="Tahoma"/>
                <w:b/>
                <w:sz w:val="22"/>
                <w:lang w:eastAsia="en-GB"/>
              </w:rPr>
            </w:pPr>
            <w:r w:rsidRPr="006C69AB">
              <w:rPr>
                <w:rFonts w:ascii="Tahoma" w:hAnsi="Tahoma" w:cs="Tahoma"/>
                <w:b/>
                <w:sz w:val="22"/>
                <w:lang w:eastAsia="en-GB"/>
              </w:rPr>
              <w:t>R</w:t>
            </w:r>
            <w:r w:rsidR="004E0146" w:rsidRPr="006C69AB">
              <w:rPr>
                <w:rFonts w:ascii="Tahoma" w:hAnsi="Tahoma" w:cs="Tahoma"/>
                <w:b/>
                <w:sz w:val="22"/>
                <w:lang w:eastAsia="en-GB"/>
              </w:rPr>
              <w:t>esponsib</w:t>
            </w:r>
            <w:r w:rsidRPr="006C69AB">
              <w:rPr>
                <w:rFonts w:ascii="Tahoma" w:hAnsi="Tahoma" w:cs="Tahoma"/>
                <w:b/>
                <w:sz w:val="22"/>
                <w:lang w:eastAsia="en-GB"/>
              </w:rPr>
              <w:t>le members</w:t>
            </w:r>
          </w:p>
        </w:tc>
      </w:tr>
      <w:tr w:rsidR="004E0146" w:rsidRPr="006C69AB" w14:paraId="0F0EB7BE" w14:textId="77777777" w:rsidTr="004E0146">
        <w:trPr>
          <w:trHeight w:val="237"/>
          <w:jc w:val="center"/>
        </w:trPr>
        <w:tc>
          <w:tcPr>
            <w:tcW w:w="1124" w:type="dxa"/>
          </w:tcPr>
          <w:p w14:paraId="0F0EB7BA" w14:textId="77777777" w:rsidR="004E0146" w:rsidRPr="006C69AB" w:rsidRDefault="004E0146" w:rsidP="001C22B1">
            <w:pPr>
              <w:pStyle w:val="Table"/>
              <w:rPr>
                <w:rFonts w:ascii="Tahoma" w:hAnsi="Tahoma" w:cs="Tahoma"/>
                <w:sz w:val="22"/>
                <w:lang w:eastAsia="en-GB"/>
              </w:rPr>
            </w:pPr>
            <w:r w:rsidRPr="006C69AB">
              <w:rPr>
                <w:rFonts w:ascii="Tahoma" w:hAnsi="Tahoma" w:cs="Tahoma"/>
                <w:sz w:val="22"/>
                <w:lang w:eastAsia="en-GB"/>
              </w:rPr>
              <w:t>1.0</w:t>
            </w:r>
          </w:p>
        </w:tc>
        <w:tc>
          <w:tcPr>
            <w:tcW w:w="1318" w:type="dxa"/>
          </w:tcPr>
          <w:p w14:paraId="0F0EB7BB" w14:textId="40E3828B" w:rsidR="004E0146" w:rsidRPr="006C69AB" w:rsidRDefault="00426892" w:rsidP="00B7471C">
            <w:pPr>
              <w:pStyle w:val="Table"/>
              <w:rPr>
                <w:rFonts w:ascii="Tahoma" w:hAnsi="Tahoma" w:cs="Tahoma"/>
                <w:sz w:val="22"/>
                <w:lang w:eastAsia="en-GB"/>
              </w:rPr>
            </w:pPr>
            <w:r>
              <w:rPr>
                <w:rFonts w:ascii="Tahoma" w:hAnsi="Tahoma" w:cs="Tahoma"/>
                <w:sz w:val="22"/>
                <w:lang w:eastAsia="en-GB"/>
              </w:rPr>
              <w:t>10</w:t>
            </w:r>
            <w:r w:rsidR="000527F0" w:rsidRPr="006C69AB">
              <w:rPr>
                <w:rFonts w:ascii="Tahoma" w:hAnsi="Tahoma" w:cs="Tahoma"/>
                <w:sz w:val="22"/>
                <w:lang w:eastAsia="en-GB"/>
              </w:rPr>
              <w:t>/</w:t>
            </w:r>
            <w:r>
              <w:rPr>
                <w:rFonts w:ascii="Tahoma" w:hAnsi="Tahoma" w:cs="Tahoma"/>
                <w:sz w:val="22"/>
                <w:lang w:eastAsia="en-GB"/>
              </w:rPr>
              <w:t>07</w:t>
            </w:r>
            <w:r w:rsidR="000527F0" w:rsidRPr="006C69AB">
              <w:rPr>
                <w:rFonts w:ascii="Tahoma" w:hAnsi="Tahoma" w:cs="Tahoma"/>
                <w:sz w:val="22"/>
                <w:lang w:eastAsia="en-GB"/>
              </w:rPr>
              <w:t>/202</w:t>
            </w:r>
            <w:r>
              <w:rPr>
                <w:rFonts w:ascii="Tahoma" w:hAnsi="Tahoma" w:cs="Tahoma"/>
                <w:sz w:val="22"/>
                <w:lang w:eastAsia="en-GB"/>
              </w:rPr>
              <w:t>3</w:t>
            </w:r>
          </w:p>
        </w:tc>
        <w:tc>
          <w:tcPr>
            <w:tcW w:w="4064" w:type="dxa"/>
          </w:tcPr>
          <w:p w14:paraId="0F0EB7BC" w14:textId="77777777" w:rsidR="004E0146" w:rsidRPr="006C69AB" w:rsidRDefault="000527F0" w:rsidP="001C22B1">
            <w:pPr>
              <w:pStyle w:val="Table"/>
              <w:rPr>
                <w:rFonts w:ascii="Tahoma" w:hAnsi="Tahoma" w:cs="Tahoma"/>
                <w:sz w:val="22"/>
                <w:lang w:eastAsia="en-GB"/>
              </w:rPr>
            </w:pPr>
            <w:r w:rsidRPr="006C69AB">
              <w:rPr>
                <w:rFonts w:ascii="Tahoma" w:hAnsi="Tahoma" w:cs="Tahoma"/>
                <w:sz w:val="22"/>
                <w:lang w:eastAsia="en-GB"/>
              </w:rPr>
              <w:t>Draft</w:t>
            </w:r>
          </w:p>
        </w:tc>
        <w:tc>
          <w:tcPr>
            <w:tcW w:w="2943" w:type="dxa"/>
            <w:tcBorders>
              <w:right w:val="single" w:sz="4" w:space="0" w:color="auto"/>
            </w:tcBorders>
          </w:tcPr>
          <w:p w14:paraId="0F0EB7BD" w14:textId="77777777" w:rsidR="004E0146" w:rsidRPr="006C69AB" w:rsidRDefault="00303BC5" w:rsidP="001C22B1">
            <w:pPr>
              <w:pStyle w:val="Table"/>
              <w:rPr>
                <w:rFonts w:ascii="Tahoma" w:hAnsi="Tahoma" w:cs="Tahoma"/>
                <w:sz w:val="22"/>
                <w:lang w:eastAsia="en-GB"/>
              </w:rPr>
            </w:pPr>
            <w:r w:rsidRPr="006C69AB">
              <w:rPr>
                <w:rFonts w:ascii="Tahoma" w:hAnsi="Tahoma" w:cs="Tahoma"/>
                <w:sz w:val="22"/>
                <w:lang w:eastAsia="en-GB"/>
              </w:rPr>
              <w:t>Stanislav Zekić, Danilo Đokić and Bojan Matkovski</w:t>
            </w:r>
          </w:p>
        </w:tc>
      </w:tr>
      <w:tr w:rsidR="000527F0" w:rsidRPr="006C69AB" w14:paraId="0F0EB7C3" w14:textId="77777777" w:rsidTr="004E0146">
        <w:trPr>
          <w:trHeight w:val="237"/>
          <w:jc w:val="center"/>
        </w:trPr>
        <w:tc>
          <w:tcPr>
            <w:tcW w:w="1124" w:type="dxa"/>
          </w:tcPr>
          <w:p w14:paraId="0F0EB7BF" w14:textId="77777777" w:rsidR="000527F0" w:rsidRPr="006C69AB" w:rsidRDefault="000527F0" w:rsidP="001C22B1">
            <w:pPr>
              <w:pStyle w:val="Table"/>
              <w:rPr>
                <w:rFonts w:ascii="Tahoma" w:hAnsi="Tahoma" w:cs="Tahoma"/>
                <w:sz w:val="22"/>
                <w:lang w:eastAsia="en-GB"/>
              </w:rPr>
            </w:pPr>
            <w:r w:rsidRPr="006C69AB">
              <w:rPr>
                <w:rFonts w:ascii="Tahoma" w:hAnsi="Tahoma" w:cs="Tahoma"/>
                <w:sz w:val="22"/>
                <w:lang w:eastAsia="en-GB"/>
              </w:rPr>
              <w:t>1.1</w:t>
            </w:r>
          </w:p>
        </w:tc>
        <w:tc>
          <w:tcPr>
            <w:tcW w:w="1318" w:type="dxa"/>
          </w:tcPr>
          <w:p w14:paraId="0F0EB7C0" w14:textId="43BFC746" w:rsidR="000527F0" w:rsidRPr="006C69AB" w:rsidRDefault="00B7471C" w:rsidP="00B7471C">
            <w:pPr>
              <w:pStyle w:val="Table"/>
              <w:rPr>
                <w:rFonts w:ascii="Tahoma" w:hAnsi="Tahoma" w:cs="Tahoma"/>
                <w:sz w:val="22"/>
                <w:lang w:eastAsia="en-GB"/>
              </w:rPr>
            </w:pPr>
            <w:r w:rsidRPr="006C69AB">
              <w:rPr>
                <w:rFonts w:ascii="Tahoma" w:hAnsi="Tahoma" w:cs="Tahoma"/>
                <w:sz w:val="22"/>
                <w:lang w:eastAsia="en-GB"/>
              </w:rPr>
              <w:t>1</w:t>
            </w:r>
            <w:r w:rsidR="00426892">
              <w:rPr>
                <w:rFonts w:ascii="Tahoma" w:hAnsi="Tahoma" w:cs="Tahoma"/>
                <w:sz w:val="22"/>
                <w:lang w:eastAsia="en-GB"/>
              </w:rPr>
              <w:t>2</w:t>
            </w:r>
            <w:r w:rsidR="000527F0" w:rsidRPr="006C69AB">
              <w:rPr>
                <w:rFonts w:ascii="Tahoma" w:hAnsi="Tahoma" w:cs="Tahoma"/>
                <w:sz w:val="22"/>
                <w:lang w:eastAsia="en-GB"/>
              </w:rPr>
              <w:t>/</w:t>
            </w:r>
            <w:r w:rsidR="00426892">
              <w:rPr>
                <w:rFonts w:ascii="Tahoma" w:hAnsi="Tahoma" w:cs="Tahoma"/>
                <w:sz w:val="22"/>
                <w:lang w:eastAsia="en-GB"/>
              </w:rPr>
              <w:t>07</w:t>
            </w:r>
            <w:r w:rsidR="000527F0" w:rsidRPr="006C69AB">
              <w:rPr>
                <w:rFonts w:ascii="Tahoma" w:hAnsi="Tahoma" w:cs="Tahoma"/>
                <w:sz w:val="22"/>
                <w:lang w:eastAsia="en-GB"/>
              </w:rPr>
              <w:t>/20</w:t>
            </w:r>
            <w:r w:rsidR="00426892">
              <w:rPr>
                <w:rFonts w:ascii="Tahoma" w:hAnsi="Tahoma" w:cs="Tahoma"/>
                <w:sz w:val="22"/>
                <w:lang w:eastAsia="en-GB"/>
              </w:rPr>
              <w:t>23</w:t>
            </w:r>
          </w:p>
        </w:tc>
        <w:tc>
          <w:tcPr>
            <w:tcW w:w="4064" w:type="dxa"/>
          </w:tcPr>
          <w:p w14:paraId="0F0EB7C1" w14:textId="77777777" w:rsidR="000527F0" w:rsidRPr="006C69AB" w:rsidRDefault="000527F0" w:rsidP="001C22B1">
            <w:pPr>
              <w:pStyle w:val="Table"/>
              <w:rPr>
                <w:rFonts w:ascii="Tahoma" w:hAnsi="Tahoma" w:cs="Tahoma"/>
                <w:sz w:val="22"/>
                <w:lang w:eastAsia="en-GB"/>
              </w:rPr>
            </w:pPr>
            <w:r w:rsidRPr="006C69AB">
              <w:rPr>
                <w:rFonts w:ascii="Tahoma" w:hAnsi="Tahoma" w:cs="Tahoma"/>
                <w:sz w:val="22"/>
                <w:lang w:eastAsia="en-GB"/>
              </w:rPr>
              <w:t>Final</w:t>
            </w:r>
          </w:p>
        </w:tc>
        <w:tc>
          <w:tcPr>
            <w:tcW w:w="2943" w:type="dxa"/>
            <w:tcBorders>
              <w:right w:val="single" w:sz="4" w:space="0" w:color="auto"/>
            </w:tcBorders>
          </w:tcPr>
          <w:p w14:paraId="0F0EB7C2" w14:textId="77777777" w:rsidR="000527F0" w:rsidRPr="006C69AB" w:rsidRDefault="00303BC5" w:rsidP="001C22B1">
            <w:pPr>
              <w:pStyle w:val="Table"/>
              <w:rPr>
                <w:rFonts w:ascii="Tahoma" w:hAnsi="Tahoma" w:cs="Tahoma"/>
                <w:sz w:val="22"/>
                <w:lang w:eastAsia="en-GB"/>
              </w:rPr>
            </w:pPr>
            <w:r w:rsidRPr="006C69AB">
              <w:rPr>
                <w:rFonts w:ascii="Tahoma" w:hAnsi="Tahoma" w:cs="Tahoma"/>
                <w:sz w:val="22"/>
                <w:lang w:eastAsia="en-GB"/>
              </w:rPr>
              <w:t xml:space="preserve">Stanislav Zekić, </w:t>
            </w:r>
            <w:r w:rsidR="000527F0" w:rsidRPr="006C69AB">
              <w:rPr>
                <w:rFonts w:ascii="Tahoma" w:hAnsi="Tahoma" w:cs="Tahoma"/>
                <w:sz w:val="22"/>
                <w:lang w:eastAsia="en-GB"/>
              </w:rPr>
              <w:t>Danilo Đokić and Bojan Matkovski</w:t>
            </w:r>
          </w:p>
        </w:tc>
      </w:tr>
    </w:tbl>
    <w:p w14:paraId="0F0EB7C4" w14:textId="77777777" w:rsidR="004E0146" w:rsidRPr="00FA35C0" w:rsidRDefault="004E0146" w:rsidP="00DF34EB">
      <w:pPr>
        <w:spacing w:after="0"/>
        <w:jc w:val="left"/>
        <w:rPr>
          <w:rFonts w:ascii="Tahoma" w:hAnsi="Tahoma" w:cs="Tahoma"/>
          <w:bCs/>
          <w:sz w:val="22"/>
          <w:lang w:eastAsia="de-DE"/>
        </w:rPr>
      </w:pPr>
    </w:p>
    <w:p w14:paraId="0F0EB7C5" w14:textId="77777777" w:rsidR="004E0146" w:rsidRDefault="004E0146" w:rsidP="00DF34EB">
      <w:pPr>
        <w:spacing w:after="0"/>
        <w:jc w:val="left"/>
        <w:rPr>
          <w:rFonts w:ascii="Tahoma" w:hAnsi="Tahoma" w:cs="Tahoma"/>
          <w:bCs/>
          <w:sz w:val="22"/>
          <w:lang w:eastAsia="de-DE"/>
        </w:rPr>
      </w:pPr>
    </w:p>
    <w:p w14:paraId="0F0EB7C6" w14:textId="77777777" w:rsidR="00ED288C" w:rsidRDefault="00ED288C" w:rsidP="00DF34EB">
      <w:pPr>
        <w:spacing w:after="0"/>
        <w:jc w:val="left"/>
        <w:rPr>
          <w:rFonts w:ascii="Tahoma" w:hAnsi="Tahoma" w:cs="Tahoma"/>
          <w:bCs/>
          <w:sz w:val="22"/>
          <w:lang w:eastAsia="de-DE"/>
        </w:rPr>
      </w:pPr>
    </w:p>
    <w:p w14:paraId="0F0EB7C7" w14:textId="77777777" w:rsidR="00ED288C" w:rsidRDefault="00ED288C" w:rsidP="00DF34EB">
      <w:pPr>
        <w:spacing w:after="0"/>
        <w:jc w:val="left"/>
        <w:rPr>
          <w:rFonts w:ascii="Tahoma" w:hAnsi="Tahoma" w:cs="Tahoma"/>
          <w:bCs/>
          <w:sz w:val="22"/>
          <w:lang w:eastAsia="de-DE"/>
        </w:rPr>
      </w:pPr>
    </w:p>
    <w:p w14:paraId="0F0EB7C8" w14:textId="77777777" w:rsidR="00ED288C" w:rsidRDefault="00ED288C" w:rsidP="00DF34EB">
      <w:pPr>
        <w:spacing w:after="0"/>
        <w:jc w:val="left"/>
        <w:rPr>
          <w:rFonts w:ascii="Tahoma" w:hAnsi="Tahoma" w:cs="Tahoma"/>
          <w:bCs/>
          <w:sz w:val="22"/>
          <w:lang w:eastAsia="de-DE"/>
        </w:rPr>
      </w:pPr>
    </w:p>
    <w:p w14:paraId="0F0EB7C9" w14:textId="77777777" w:rsidR="00ED288C" w:rsidRPr="00FA35C0" w:rsidRDefault="00ED288C" w:rsidP="00DF34EB">
      <w:pPr>
        <w:spacing w:after="0"/>
        <w:jc w:val="left"/>
        <w:rPr>
          <w:rFonts w:ascii="Tahoma" w:hAnsi="Tahoma" w:cs="Tahoma"/>
          <w:bCs/>
          <w:sz w:val="22"/>
          <w:lang w:eastAsia="de-DE"/>
        </w:rPr>
      </w:pPr>
    </w:p>
    <w:p w14:paraId="0F0EB7CA" w14:textId="77777777" w:rsidR="00DF34EB" w:rsidRPr="00FA35C0" w:rsidRDefault="00DF34EB" w:rsidP="00DF34EB">
      <w:pPr>
        <w:rPr>
          <w:rFonts w:ascii="Tahoma" w:hAnsi="Tahoma" w:cs="Tahoma"/>
          <w:b/>
          <w:i/>
          <w:sz w:val="22"/>
        </w:rPr>
      </w:pPr>
      <w:r w:rsidRPr="00FA35C0">
        <w:rPr>
          <w:rFonts w:ascii="Tahoma" w:hAnsi="Tahoma" w:cs="Tahoma"/>
          <w:b/>
          <w:i/>
          <w:sz w:val="22"/>
        </w:rPr>
        <w:t>DISCLAIMER</w:t>
      </w:r>
    </w:p>
    <w:p w14:paraId="0F0EB7CB" w14:textId="77777777" w:rsidR="00465EEC" w:rsidRPr="00FA35C0" w:rsidRDefault="00DF34EB">
      <w:pPr>
        <w:rPr>
          <w:rFonts w:ascii="Tahoma" w:hAnsi="Tahoma" w:cs="Tahoma"/>
          <w:i/>
          <w:sz w:val="22"/>
        </w:rPr>
      </w:pPr>
      <w:r w:rsidRPr="00FA35C0">
        <w:rPr>
          <w:rFonts w:ascii="Tahoma" w:hAnsi="Tahoma" w:cs="Tahoma"/>
          <w:i/>
          <w:sz w:val="22"/>
        </w:rPr>
        <w:t>The European Commission’s support for the production of this publication does not constitute an endorsement of the contents, which reflects the views only of the authors, and the Commission cannot be held responsible for any use which may be made of the information contained therein.</w:t>
      </w:r>
    </w:p>
    <w:p w14:paraId="0F0EB7CC" w14:textId="77777777" w:rsidR="00303BC5" w:rsidRDefault="00303BC5">
      <w:pPr>
        <w:rPr>
          <w:rFonts w:ascii="Tahoma" w:hAnsi="Tahoma" w:cs="Tahoma"/>
          <w:i/>
          <w:sz w:val="22"/>
        </w:rPr>
      </w:pPr>
    </w:p>
    <w:p w14:paraId="0F0EB7CD" w14:textId="77777777" w:rsidR="00ED288C" w:rsidRDefault="00ED288C">
      <w:pPr>
        <w:rPr>
          <w:rFonts w:ascii="Tahoma" w:hAnsi="Tahoma" w:cs="Tahoma"/>
          <w:i/>
          <w:sz w:val="22"/>
        </w:rPr>
      </w:pPr>
    </w:p>
    <w:p w14:paraId="0F0EB7CE" w14:textId="77777777" w:rsidR="00ED288C" w:rsidRDefault="00ED288C">
      <w:pPr>
        <w:rPr>
          <w:rFonts w:ascii="Tahoma" w:hAnsi="Tahoma" w:cs="Tahoma"/>
          <w:i/>
          <w:sz w:val="22"/>
        </w:rPr>
      </w:pPr>
    </w:p>
    <w:p w14:paraId="0F0EB7CF" w14:textId="77777777" w:rsidR="00ED288C" w:rsidRDefault="00ED288C">
      <w:pPr>
        <w:rPr>
          <w:rFonts w:ascii="Tahoma" w:hAnsi="Tahoma" w:cs="Tahoma"/>
          <w:i/>
          <w:sz w:val="22"/>
        </w:rPr>
      </w:pPr>
    </w:p>
    <w:p w14:paraId="0F0EB7D0" w14:textId="77777777" w:rsidR="00ED288C" w:rsidRDefault="00ED288C">
      <w:pPr>
        <w:rPr>
          <w:rFonts w:ascii="Tahoma" w:hAnsi="Tahoma" w:cs="Tahoma"/>
          <w:i/>
          <w:sz w:val="22"/>
        </w:rPr>
      </w:pPr>
    </w:p>
    <w:p w14:paraId="0F0EB7D1" w14:textId="77777777" w:rsidR="00ED288C" w:rsidRDefault="00ED288C">
      <w:pPr>
        <w:rPr>
          <w:rFonts w:ascii="Tahoma" w:hAnsi="Tahoma" w:cs="Tahoma"/>
          <w:i/>
          <w:sz w:val="22"/>
        </w:rPr>
      </w:pPr>
    </w:p>
    <w:p w14:paraId="0F0EB7D2" w14:textId="77777777" w:rsidR="00ED288C" w:rsidRDefault="00ED288C">
      <w:pPr>
        <w:rPr>
          <w:rFonts w:ascii="Tahoma" w:hAnsi="Tahoma" w:cs="Tahoma"/>
          <w:i/>
          <w:sz w:val="22"/>
        </w:rPr>
      </w:pPr>
    </w:p>
    <w:p w14:paraId="0F0EB7D3" w14:textId="77777777" w:rsidR="00ED288C" w:rsidRDefault="00ED288C">
      <w:pPr>
        <w:rPr>
          <w:rFonts w:ascii="Tahoma" w:hAnsi="Tahoma" w:cs="Tahoma"/>
          <w:i/>
          <w:sz w:val="22"/>
        </w:rPr>
      </w:pPr>
    </w:p>
    <w:p w14:paraId="0F0EB7D4" w14:textId="77777777" w:rsidR="00ED288C" w:rsidRDefault="00ED288C">
      <w:pPr>
        <w:rPr>
          <w:rFonts w:ascii="Tahoma" w:hAnsi="Tahoma" w:cs="Tahoma"/>
          <w:i/>
          <w:sz w:val="22"/>
        </w:rPr>
      </w:pPr>
    </w:p>
    <w:p w14:paraId="0F0EB7D5" w14:textId="77777777" w:rsidR="00ED288C" w:rsidRDefault="00ED288C">
      <w:pPr>
        <w:rPr>
          <w:rFonts w:ascii="Tahoma" w:hAnsi="Tahoma" w:cs="Tahoma"/>
          <w:i/>
          <w:sz w:val="22"/>
        </w:rPr>
      </w:pPr>
    </w:p>
    <w:p w14:paraId="0F0EB7D6" w14:textId="77777777" w:rsidR="00ED288C" w:rsidRDefault="00ED288C">
      <w:pPr>
        <w:rPr>
          <w:rFonts w:ascii="Tahoma" w:hAnsi="Tahoma" w:cs="Tahoma"/>
          <w:i/>
          <w:sz w:val="22"/>
        </w:rPr>
      </w:pPr>
    </w:p>
    <w:p w14:paraId="0F0EB7D7" w14:textId="77777777" w:rsidR="00ED288C" w:rsidRDefault="00ED288C">
      <w:pPr>
        <w:rPr>
          <w:rFonts w:ascii="Tahoma" w:hAnsi="Tahoma" w:cs="Tahoma"/>
          <w:i/>
          <w:sz w:val="22"/>
        </w:rPr>
      </w:pPr>
    </w:p>
    <w:p w14:paraId="0F0EB7D8" w14:textId="77777777" w:rsidR="00ED288C" w:rsidRDefault="00ED288C">
      <w:pPr>
        <w:rPr>
          <w:rFonts w:ascii="Tahoma" w:hAnsi="Tahoma" w:cs="Tahoma"/>
          <w:i/>
          <w:sz w:val="22"/>
        </w:rPr>
      </w:pPr>
    </w:p>
    <w:p w14:paraId="0F0EB7D9" w14:textId="77777777" w:rsidR="00ED288C" w:rsidRDefault="00ED288C">
      <w:pPr>
        <w:rPr>
          <w:rFonts w:ascii="Tahoma" w:hAnsi="Tahoma" w:cs="Tahoma"/>
          <w:i/>
          <w:sz w:val="22"/>
        </w:rPr>
      </w:pPr>
    </w:p>
    <w:p w14:paraId="0F0EB7DA" w14:textId="77777777" w:rsidR="00ED288C" w:rsidRDefault="00ED288C">
      <w:pPr>
        <w:rPr>
          <w:rFonts w:ascii="Tahoma" w:hAnsi="Tahoma" w:cs="Tahoma"/>
          <w:i/>
          <w:sz w:val="22"/>
        </w:rPr>
      </w:pPr>
    </w:p>
    <w:p w14:paraId="0F0EB7DB" w14:textId="77777777" w:rsidR="00ED288C" w:rsidRDefault="00ED288C">
      <w:pPr>
        <w:rPr>
          <w:rFonts w:ascii="Tahoma" w:hAnsi="Tahoma" w:cs="Tahoma"/>
          <w:i/>
          <w:sz w:val="22"/>
        </w:rPr>
      </w:pPr>
    </w:p>
    <w:p w14:paraId="0F0EB7DC" w14:textId="77777777" w:rsidR="00ED288C" w:rsidRDefault="00ED288C">
      <w:pPr>
        <w:rPr>
          <w:rFonts w:ascii="Tahoma" w:hAnsi="Tahoma" w:cs="Tahoma"/>
          <w:i/>
          <w:sz w:val="22"/>
        </w:rPr>
      </w:pPr>
    </w:p>
    <w:p w14:paraId="0F0EB7DD" w14:textId="77777777" w:rsidR="00ED288C" w:rsidRDefault="00ED288C">
      <w:pPr>
        <w:rPr>
          <w:rFonts w:ascii="Tahoma" w:hAnsi="Tahoma" w:cs="Tahoma"/>
          <w:i/>
          <w:sz w:val="22"/>
        </w:rPr>
      </w:pPr>
    </w:p>
    <w:p w14:paraId="0F0EB7DE" w14:textId="77777777" w:rsidR="00ED288C" w:rsidRDefault="00ED288C">
      <w:pPr>
        <w:rPr>
          <w:rFonts w:ascii="Tahoma" w:hAnsi="Tahoma" w:cs="Tahoma"/>
          <w:i/>
          <w:sz w:val="22"/>
        </w:rPr>
      </w:pPr>
    </w:p>
    <w:p w14:paraId="0F0EB7DF" w14:textId="77777777" w:rsidR="00ED288C" w:rsidRDefault="00ED288C">
      <w:pPr>
        <w:rPr>
          <w:rFonts w:ascii="Tahoma" w:hAnsi="Tahoma" w:cs="Tahoma"/>
          <w:i/>
          <w:sz w:val="22"/>
        </w:rPr>
      </w:pPr>
    </w:p>
    <w:p w14:paraId="0F0EB7E0" w14:textId="77777777" w:rsidR="00ED288C" w:rsidRDefault="00ED288C">
      <w:pPr>
        <w:rPr>
          <w:rFonts w:ascii="Tahoma" w:hAnsi="Tahoma" w:cs="Tahoma"/>
          <w:i/>
          <w:sz w:val="22"/>
        </w:rPr>
      </w:pPr>
    </w:p>
    <w:p w14:paraId="0F0EB7E1" w14:textId="77777777" w:rsidR="00ED288C" w:rsidRDefault="00ED288C">
      <w:pPr>
        <w:rPr>
          <w:rFonts w:ascii="Tahoma" w:hAnsi="Tahoma" w:cs="Tahoma"/>
          <w:i/>
          <w:sz w:val="22"/>
        </w:rPr>
      </w:pPr>
    </w:p>
    <w:p w14:paraId="0F0EB7E2" w14:textId="77777777" w:rsidR="00ED288C" w:rsidRDefault="00ED288C">
      <w:pPr>
        <w:rPr>
          <w:rFonts w:ascii="Tahoma" w:hAnsi="Tahoma" w:cs="Tahoma"/>
          <w:i/>
          <w:sz w:val="22"/>
        </w:rPr>
      </w:pPr>
    </w:p>
    <w:p w14:paraId="0F0EB7E3" w14:textId="77777777" w:rsidR="00ED288C" w:rsidRDefault="00ED288C">
      <w:pPr>
        <w:rPr>
          <w:rFonts w:ascii="Tahoma" w:hAnsi="Tahoma" w:cs="Tahoma"/>
          <w:i/>
          <w:sz w:val="22"/>
        </w:rPr>
      </w:pPr>
    </w:p>
    <w:p w14:paraId="0F0EB7E4" w14:textId="77777777" w:rsidR="00ED288C" w:rsidRDefault="00ED288C">
      <w:pPr>
        <w:rPr>
          <w:rFonts w:ascii="Tahoma" w:hAnsi="Tahoma" w:cs="Tahoma"/>
          <w:i/>
          <w:sz w:val="22"/>
        </w:rPr>
      </w:pPr>
    </w:p>
    <w:p w14:paraId="0F0EB7E5" w14:textId="77777777" w:rsidR="00ED288C" w:rsidRDefault="00ED288C">
      <w:pPr>
        <w:rPr>
          <w:rFonts w:ascii="Tahoma" w:hAnsi="Tahoma" w:cs="Tahoma"/>
          <w:i/>
          <w:sz w:val="22"/>
        </w:rPr>
      </w:pPr>
    </w:p>
    <w:p w14:paraId="0F0EB7E6" w14:textId="77777777" w:rsidR="00ED288C" w:rsidRDefault="00ED288C">
      <w:pPr>
        <w:rPr>
          <w:rFonts w:ascii="Tahoma" w:hAnsi="Tahoma" w:cs="Tahoma"/>
          <w:i/>
          <w:sz w:val="22"/>
        </w:rPr>
      </w:pPr>
    </w:p>
    <w:p w14:paraId="0F0EB7E7" w14:textId="77777777" w:rsidR="00ED288C" w:rsidRDefault="00ED288C">
      <w:pPr>
        <w:rPr>
          <w:rFonts w:ascii="Tahoma" w:hAnsi="Tahoma" w:cs="Tahoma"/>
          <w:i/>
          <w:sz w:val="22"/>
        </w:rPr>
      </w:pPr>
    </w:p>
    <w:p w14:paraId="0F0EB7E8" w14:textId="77777777" w:rsidR="00ED288C" w:rsidRDefault="00ED288C">
      <w:pPr>
        <w:rPr>
          <w:rFonts w:ascii="Tahoma" w:hAnsi="Tahoma" w:cs="Tahoma"/>
          <w:i/>
          <w:sz w:val="22"/>
        </w:rPr>
      </w:pPr>
    </w:p>
    <w:p w14:paraId="0F0EB7E9" w14:textId="77777777" w:rsidR="00ED288C" w:rsidRPr="00FA35C0" w:rsidRDefault="00ED288C">
      <w:pPr>
        <w:rPr>
          <w:rFonts w:ascii="Tahoma" w:hAnsi="Tahoma" w:cs="Tahoma"/>
          <w:i/>
          <w:sz w:val="22"/>
        </w:rPr>
      </w:pPr>
    </w:p>
    <w:sdt>
      <w:sdtPr>
        <w:rPr>
          <w:rFonts w:asciiTheme="minorHAnsi" w:eastAsiaTheme="minorHAnsi" w:hAnsiTheme="minorHAnsi" w:cstheme="minorBidi"/>
          <w:b/>
          <w:color w:val="000000"/>
          <w:sz w:val="24"/>
          <w:szCs w:val="22"/>
        </w:rPr>
        <w:id w:val="1598132188"/>
        <w:docPartObj>
          <w:docPartGallery w:val="Table of Contents"/>
          <w:docPartUnique/>
        </w:docPartObj>
      </w:sdtPr>
      <w:sdtEndPr>
        <w:rPr>
          <w:rFonts w:ascii="Tahoma" w:eastAsia="Calibri" w:hAnsi="Tahoma" w:cs="Tahoma"/>
          <w:b w:val="0"/>
          <w:bCs/>
          <w:highlight w:val="yellow"/>
        </w:rPr>
      </w:sdtEndPr>
      <w:sdtContent>
        <w:p w14:paraId="0F0EB7EA" w14:textId="77777777" w:rsidR="005E7CFC" w:rsidRPr="00FA35C0" w:rsidRDefault="005E7CFC" w:rsidP="005E7CFC">
          <w:pPr>
            <w:pStyle w:val="TOCHeading"/>
            <w:rPr>
              <w:rFonts w:ascii="Tahoma" w:hAnsi="Tahoma" w:cs="Tahoma"/>
            </w:rPr>
          </w:pPr>
          <w:r w:rsidRPr="00FA35C0">
            <w:rPr>
              <w:rFonts w:ascii="Tahoma" w:hAnsi="Tahoma" w:cs="Tahoma"/>
            </w:rPr>
            <w:t>Content</w:t>
          </w:r>
        </w:p>
        <w:p w14:paraId="0F0EB7EB" w14:textId="77777777" w:rsidR="005E7CFC" w:rsidRPr="00FA35C0" w:rsidRDefault="005E7CFC" w:rsidP="005E7CFC"/>
        <w:p w14:paraId="01557445" w14:textId="38A71FBA" w:rsidR="00BF2DD9" w:rsidRDefault="00D1408C">
          <w:pPr>
            <w:pStyle w:val="TOC1"/>
            <w:tabs>
              <w:tab w:val="right" w:leader="dot" w:pos="9628"/>
            </w:tabs>
            <w:rPr>
              <w:rFonts w:eastAsiaTheme="minorEastAsia" w:cstheme="minorBidi"/>
              <w:noProof/>
              <w:color w:val="auto"/>
              <w:kern w:val="2"/>
              <w:sz w:val="22"/>
              <w:lang w:val="en-US"/>
              <w14:ligatures w14:val="standardContextual"/>
            </w:rPr>
          </w:pPr>
          <w:r w:rsidRPr="00A73808">
            <w:rPr>
              <w:rFonts w:ascii="Tahoma" w:hAnsi="Tahoma" w:cs="Tahoma"/>
              <w:b/>
              <w:bCs/>
            </w:rPr>
            <w:fldChar w:fldCharType="begin"/>
          </w:r>
          <w:r w:rsidR="005E7CFC" w:rsidRPr="00A73808">
            <w:rPr>
              <w:rFonts w:ascii="Tahoma" w:hAnsi="Tahoma" w:cs="Tahoma"/>
              <w:b/>
              <w:bCs/>
            </w:rPr>
            <w:instrText xml:space="preserve"> TOC \o "1-3" \h \z \u </w:instrText>
          </w:r>
          <w:r w:rsidRPr="00A73808">
            <w:rPr>
              <w:rFonts w:ascii="Tahoma" w:hAnsi="Tahoma" w:cs="Tahoma"/>
              <w:b/>
              <w:bCs/>
            </w:rPr>
            <w:fldChar w:fldCharType="separate"/>
          </w:r>
          <w:hyperlink w:anchor="_Toc139960758" w:history="1">
            <w:r w:rsidR="00BF2DD9" w:rsidRPr="00943FE8">
              <w:rPr>
                <w:rStyle w:val="Hyperlink"/>
                <w:rFonts w:ascii="Tahoma" w:hAnsi="Tahoma" w:cs="Tahoma"/>
                <w:noProof/>
              </w:rPr>
              <w:t>LIST OF ACRONYMS</w:t>
            </w:r>
            <w:r w:rsidR="00BF2DD9">
              <w:rPr>
                <w:noProof/>
                <w:webHidden/>
              </w:rPr>
              <w:tab/>
            </w:r>
            <w:r w:rsidR="00BF2DD9">
              <w:rPr>
                <w:noProof/>
                <w:webHidden/>
              </w:rPr>
              <w:fldChar w:fldCharType="begin"/>
            </w:r>
            <w:r w:rsidR="00BF2DD9">
              <w:rPr>
                <w:noProof/>
                <w:webHidden/>
              </w:rPr>
              <w:instrText xml:space="preserve"> PAGEREF _Toc139960758 \h </w:instrText>
            </w:r>
            <w:r w:rsidR="00BF2DD9">
              <w:rPr>
                <w:noProof/>
                <w:webHidden/>
              </w:rPr>
            </w:r>
            <w:r w:rsidR="00BF2DD9">
              <w:rPr>
                <w:noProof/>
                <w:webHidden/>
              </w:rPr>
              <w:fldChar w:fldCharType="separate"/>
            </w:r>
            <w:r w:rsidR="009905B3">
              <w:rPr>
                <w:noProof/>
                <w:webHidden/>
              </w:rPr>
              <w:t>- 5 -</w:t>
            </w:r>
            <w:r w:rsidR="00BF2DD9">
              <w:rPr>
                <w:noProof/>
                <w:webHidden/>
              </w:rPr>
              <w:fldChar w:fldCharType="end"/>
            </w:r>
          </w:hyperlink>
        </w:p>
        <w:p w14:paraId="465A2BC5" w14:textId="2FEA6FC6" w:rsidR="00BF2DD9" w:rsidRDefault="00BF2DD9">
          <w:pPr>
            <w:pStyle w:val="TOC1"/>
            <w:tabs>
              <w:tab w:val="right" w:leader="dot" w:pos="9628"/>
            </w:tabs>
            <w:rPr>
              <w:rFonts w:eastAsiaTheme="minorEastAsia" w:cstheme="minorBidi"/>
              <w:noProof/>
              <w:color w:val="auto"/>
              <w:kern w:val="2"/>
              <w:sz w:val="22"/>
              <w:lang w:val="en-US"/>
              <w14:ligatures w14:val="standardContextual"/>
            </w:rPr>
          </w:pPr>
          <w:hyperlink w:anchor="_Toc139960759" w:history="1">
            <w:r w:rsidRPr="00943FE8">
              <w:rPr>
                <w:rStyle w:val="Hyperlink"/>
                <w:rFonts w:ascii="Tahoma" w:hAnsi="Tahoma" w:cs="Tahoma"/>
                <w:noProof/>
              </w:rPr>
              <w:t>INTRODUCTION</w:t>
            </w:r>
            <w:r>
              <w:rPr>
                <w:noProof/>
                <w:webHidden/>
              </w:rPr>
              <w:tab/>
            </w:r>
            <w:r>
              <w:rPr>
                <w:noProof/>
                <w:webHidden/>
              </w:rPr>
              <w:fldChar w:fldCharType="begin"/>
            </w:r>
            <w:r>
              <w:rPr>
                <w:noProof/>
                <w:webHidden/>
              </w:rPr>
              <w:instrText xml:space="preserve"> PAGEREF _Toc139960759 \h </w:instrText>
            </w:r>
            <w:r>
              <w:rPr>
                <w:noProof/>
                <w:webHidden/>
              </w:rPr>
            </w:r>
            <w:r>
              <w:rPr>
                <w:noProof/>
                <w:webHidden/>
              </w:rPr>
              <w:fldChar w:fldCharType="separate"/>
            </w:r>
            <w:r w:rsidR="009905B3">
              <w:rPr>
                <w:noProof/>
                <w:webHidden/>
              </w:rPr>
              <w:t>- 6 -</w:t>
            </w:r>
            <w:r>
              <w:rPr>
                <w:noProof/>
                <w:webHidden/>
              </w:rPr>
              <w:fldChar w:fldCharType="end"/>
            </w:r>
          </w:hyperlink>
        </w:p>
        <w:p w14:paraId="0C4E00F5" w14:textId="421495B2" w:rsidR="00BF2DD9" w:rsidRDefault="00BF2DD9">
          <w:pPr>
            <w:pStyle w:val="TOC1"/>
            <w:tabs>
              <w:tab w:val="right" w:leader="dot" w:pos="9628"/>
            </w:tabs>
            <w:rPr>
              <w:rFonts w:eastAsiaTheme="minorEastAsia" w:cstheme="minorBidi"/>
              <w:noProof/>
              <w:color w:val="auto"/>
              <w:kern w:val="2"/>
              <w:sz w:val="22"/>
              <w:lang w:val="en-US"/>
              <w14:ligatures w14:val="standardContextual"/>
            </w:rPr>
          </w:pPr>
          <w:hyperlink w:anchor="_Toc139960760" w:history="1">
            <w:r w:rsidRPr="00943FE8">
              <w:rPr>
                <w:rStyle w:val="Hyperlink"/>
                <w:rFonts w:ascii="Tahoma" w:hAnsi="Tahoma" w:cs="Tahoma"/>
                <w:noProof/>
              </w:rPr>
              <w:t>DESCRIPTION OF COURSE AND CURICULLA</w:t>
            </w:r>
            <w:r>
              <w:rPr>
                <w:noProof/>
                <w:webHidden/>
              </w:rPr>
              <w:tab/>
            </w:r>
            <w:r>
              <w:rPr>
                <w:noProof/>
                <w:webHidden/>
              </w:rPr>
              <w:fldChar w:fldCharType="begin"/>
            </w:r>
            <w:r>
              <w:rPr>
                <w:noProof/>
                <w:webHidden/>
              </w:rPr>
              <w:instrText xml:space="preserve"> PAGEREF _Toc139960760 \h </w:instrText>
            </w:r>
            <w:r>
              <w:rPr>
                <w:noProof/>
                <w:webHidden/>
              </w:rPr>
            </w:r>
            <w:r>
              <w:rPr>
                <w:noProof/>
                <w:webHidden/>
              </w:rPr>
              <w:fldChar w:fldCharType="separate"/>
            </w:r>
            <w:r w:rsidR="009905B3">
              <w:rPr>
                <w:noProof/>
                <w:webHidden/>
              </w:rPr>
              <w:t>- 7 -</w:t>
            </w:r>
            <w:r>
              <w:rPr>
                <w:noProof/>
                <w:webHidden/>
              </w:rPr>
              <w:fldChar w:fldCharType="end"/>
            </w:r>
          </w:hyperlink>
        </w:p>
        <w:p w14:paraId="27877486" w14:textId="6D85F754" w:rsidR="00BF2DD9" w:rsidRDefault="00BF2DD9">
          <w:pPr>
            <w:pStyle w:val="TOC1"/>
            <w:tabs>
              <w:tab w:val="right" w:leader="dot" w:pos="9628"/>
            </w:tabs>
            <w:rPr>
              <w:rFonts w:eastAsiaTheme="minorEastAsia" w:cstheme="minorBidi"/>
              <w:noProof/>
              <w:color w:val="auto"/>
              <w:kern w:val="2"/>
              <w:sz w:val="22"/>
              <w:lang w:val="en-US"/>
              <w14:ligatures w14:val="standardContextual"/>
            </w:rPr>
          </w:pPr>
          <w:hyperlink w:anchor="_Toc139960761" w:history="1">
            <w:r w:rsidRPr="00943FE8">
              <w:rPr>
                <w:rStyle w:val="Hyperlink"/>
                <w:rFonts w:ascii="Tahoma" w:hAnsi="Tahoma" w:cs="Tahoma"/>
                <w:noProof/>
              </w:rPr>
              <w:t>REALISATION OF COURSE</w:t>
            </w:r>
            <w:r>
              <w:rPr>
                <w:noProof/>
                <w:webHidden/>
              </w:rPr>
              <w:tab/>
            </w:r>
            <w:r>
              <w:rPr>
                <w:noProof/>
                <w:webHidden/>
              </w:rPr>
              <w:fldChar w:fldCharType="begin"/>
            </w:r>
            <w:r>
              <w:rPr>
                <w:noProof/>
                <w:webHidden/>
              </w:rPr>
              <w:instrText xml:space="preserve"> PAGEREF _Toc139960761 \h </w:instrText>
            </w:r>
            <w:r>
              <w:rPr>
                <w:noProof/>
                <w:webHidden/>
              </w:rPr>
            </w:r>
            <w:r>
              <w:rPr>
                <w:noProof/>
                <w:webHidden/>
              </w:rPr>
              <w:fldChar w:fldCharType="separate"/>
            </w:r>
            <w:r w:rsidR="009905B3">
              <w:rPr>
                <w:noProof/>
                <w:webHidden/>
              </w:rPr>
              <w:t>- 10 -</w:t>
            </w:r>
            <w:r>
              <w:rPr>
                <w:noProof/>
                <w:webHidden/>
              </w:rPr>
              <w:fldChar w:fldCharType="end"/>
            </w:r>
          </w:hyperlink>
        </w:p>
        <w:p w14:paraId="128DF107" w14:textId="19F95FAF" w:rsidR="00BF2DD9" w:rsidRDefault="00BF2DD9">
          <w:pPr>
            <w:pStyle w:val="TOC2"/>
            <w:tabs>
              <w:tab w:val="right" w:leader="dot" w:pos="9628"/>
            </w:tabs>
            <w:rPr>
              <w:rFonts w:eastAsiaTheme="minorEastAsia" w:cstheme="minorBidi"/>
              <w:noProof/>
              <w:color w:val="auto"/>
              <w:kern w:val="2"/>
              <w:sz w:val="22"/>
              <w:lang w:val="en-US"/>
              <w14:ligatures w14:val="standardContextual"/>
            </w:rPr>
          </w:pPr>
          <w:hyperlink w:anchor="_Toc139960762" w:history="1">
            <w:r w:rsidRPr="00943FE8">
              <w:rPr>
                <w:rStyle w:val="Hyperlink"/>
                <w:rFonts w:ascii="Tahoma" w:hAnsi="Tahoma" w:cs="Tahoma"/>
                <w:noProof/>
              </w:rPr>
              <w:t>Realisation of lecture hours</w:t>
            </w:r>
            <w:r>
              <w:rPr>
                <w:noProof/>
                <w:webHidden/>
              </w:rPr>
              <w:tab/>
            </w:r>
            <w:r>
              <w:rPr>
                <w:noProof/>
                <w:webHidden/>
              </w:rPr>
              <w:fldChar w:fldCharType="begin"/>
            </w:r>
            <w:r>
              <w:rPr>
                <w:noProof/>
                <w:webHidden/>
              </w:rPr>
              <w:instrText xml:space="preserve"> PAGEREF _Toc139960762 \h </w:instrText>
            </w:r>
            <w:r>
              <w:rPr>
                <w:noProof/>
                <w:webHidden/>
              </w:rPr>
            </w:r>
            <w:r>
              <w:rPr>
                <w:noProof/>
                <w:webHidden/>
              </w:rPr>
              <w:fldChar w:fldCharType="separate"/>
            </w:r>
            <w:r w:rsidR="009905B3">
              <w:rPr>
                <w:noProof/>
                <w:webHidden/>
              </w:rPr>
              <w:t>- 12 -</w:t>
            </w:r>
            <w:r>
              <w:rPr>
                <w:noProof/>
                <w:webHidden/>
              </w:rPr>
              <w:fldChar w:fldCharType="end"/>
            </w:r>
          </w:hyperlink>
        </w:p>
        <w:p w14:paraId="6A6463CB" w14:textId="640DCF01" w:rsidR="00BF2DD9" w:rsidRDefault="00BF2DD9">
          <w:pPr>
            <w:pStyle w:val="TOC2"/>
            <w:tabs>
              <w:tab w:val="right" w:leader="dot" w:pos="9628"/>
            </w:tabs>
            <w:rPr>
              <w:rFonts w:eastAsiaTheme="minorEastAsia" w:cstheme="minorBidi"/>
              <w:noProof/>
              <w:color w:val="auto"/>
              <w:kern w:val="2"/>
              <w:sz w:val="22"/>
              <w:lang w:val="en-US"/>
              <w14:ligatures w14:val="standardContextual"/>
            </w:rPr>
          </w:pPr>
          <w:hyperlink w:anchor="_Toc139960763" w:history="1">
            <w:r w:rsidRPr="00943FE8">
              <w:rPr>
                <w:rStyle w:val="Hyperlink"/>
                <w:rFonts w:ascii="Tahoma" w:hAnsi="Tahoma" w:cs="Tahoma"/>
                <w:noProof/>
              </w:rPr>
              <w:t>Realisation of tutorial hours</w:t>
            </w:r>
            <w:r>
              <w:rPr>
                <w:noProof/>
                <w:webHidden/>
              </w:rPr>
              <w:tab/>
            </w:r>
            <w:r>
              <w:rPr>
                <w:noProof/>
                <w:webHidden/>
              </w:rPr>
              <w:fldChar w:fldCharType="begin"/>
            </w:r>
            <w:r>
              <w:rPr>
                <w:noProof/>
                <w:webHidden/>
              </w:rPr>
              <w:instrText xml:space="preserve"> PAGEREF _Toc139960763 \h </w:instrText>
            </w:r>
            <w:r>
              <w:rPr>
                <w:noProof/>
                <w:webHidden/>
              </w:rPr>
            </w:r>
            <w:r>
              <w:rPr>
                <w:noProof/>
                <w:webHidden/>
              </w:rPr>
              <w:fldChar w:fldCharType="separate"/>
            </w:r>
            <w:r w:rsidR="009905B3">
              <w:rPr>
                <w:noProof/>
                <w:webHidden/>
              </w:rPr>
              <w:t>- 14 -</w:t>
            </w:r>
            <w:r>
              <w:rPr>
                <w:noProof/>
                <w:webHidden/>
              </w:rPr>
              <w:fldChar w:fldCharType="end"/>
            </w:r>
          </w:hyperlink>
        </w:p>
        <w:p w14:paraId="2855632D" w14:textId="182393BF" w:rsidR="00BF2DD9" w:rsidRDefault="00BF2DD9">
          <w:pPr>
            <w:pStyle w:val="TOC1"/>
            <w:tabs>
              <w:tab w:val="right" w:leader="dot" w:pos="9628"/>
            </w:tabs>
            <w:rPr>
              <w:rFonts w:eastAsiaTheme="minorEastAsia" w:cstheme="minorBidi"/>
              <w:noProof/>
              <w:color w:val="auto"/>
              <w:kern w:val="2"/>
              <w:sz w:val="22"/>
              <w:lang w:val="en-US"/>
              <w14:ligatures w14:val="standardContextual"/>
            </w:rPr>
          </w:pPr>
          <w:hyperlink w:anchor="_Toc139960764" w:history="1">
            <w:r w:rsidRPr="00943FE8">
              <w:rPr>
                <w:rStyle w:val="Hyperlink"/>
                <w:rFonts w:ascii="Tahoma" w:hAnsi="Tahoma" w:cs="Tahoma"/>
                <w:noProof/>
              </w:rPr>
              <w:t>EVALUATION OF STUDENTS WORK ON COURSE</w:t>
            </w:r>
            <w:r>
              <w:rPr>
                <w:noProof/>
                <w:webHidden/>
              </w:rPr>
              <w:tab/>
            </w:r>
            <w:r>
              <w:rPr>
                <w:noProof/>
                <w:webHidden/>
              </w:rPr>
              <w:fldChar w:fldCharType="begin"/>
            </w:r>
            <w:r>
              <w:rPr>
                <w:noProof/>
                <w:webHidden/>
              </w:rPr>
              <w:instrText xml:space="preserve"> PAGEREF _Toc139960764 \h </w:instrText>
            </w:r>
            <w:r>
              <w:rPr>
                <w:noProof/>
                <w:webHidden/>
              </w:rPr>
            </w:r>
            <w:r>
              <w:rPr>
                <w:noProof/>
                <w:webHidden/>
              </w:rPr>
              <w:fldChar w:fldCharType="separate"/>
            </w:r>
            <w:r w:rsidR="009905B3">
              <w:rPr>
                <w:noProof/>
                <w:webHidden/>
              </w:rPr>
              <w:t>- 15 -</w:t>
            </w:r>
            <w:r>
              <w:rPr>
                <w:noProof/>
                <w:webHidden/>
              </w:rPr>
              <w:fldChar w:fldCharType="end"/>
            </w:r>
          </w:hyperlink>
        </w:p>
        <w:p w14:paraId="6ECA758F" w14:textId="771B0020" w:rsidR="00BF2DD9" w:rsidRDefault="00BF2DD9">
          <w:pPr>
            <w:pStyle w:val="TOC1"/>
            <w:tabs>
              <w:tab w:val="right" w:leader="dot" w:pos="9628"/>
            </w:tabs>
            <w:rPr>
              <w:rFonts w:eastAsiaTheme="minorEastAsia" w:cstheme="minorBidi"/>
              <w:noProof/>
              <w:color w:val="auto"/>
              <w:kern w:val="2"/>
              <w:sz w:val="22"/>
              <w:lang w:val="en-US"/>
              <w14:ligatures w14:val="standardContextual"/>
            </w:rPr>
          </w:pPr>
          <w:hyperlink w:anchor="_Toc139960765" w:history="1">
            <w:r w:rsidRPr="00943FE8">
              <w:rPr>
                <w:rStyle w:val="Hyperlink"/>
                <w:rFonts w:ascii="Tahoma" w:hAnsi="Tahoma" w:cs="Tahoma"/>
                <w:noProof/>
              </w:rPr>
              <w:t>EVALUATION OF TEACHERS WORK</w:t>
            </w:r>
            <w:r>
              <w:rPr>
                <w:noProof/>
                <w:webHidden/>
              </w:rPr>
              <w:tab/>
            </w:r>
            <w:r>
              <w:rPr>
                <w:noProof/>
                <w:webHidden/>
              </w:rPr>
              <w:fldChar w:fldCharType="begin"/>
            </w:r>
            <w:r>
              <w:rPr>
                <w:noProof/>
                <w:webHidden/>
              </w:rPr>
              <w:instrText xml:space="preserve"> PAGEREF _Toc139960765 \h </w:instrText>
            </w:r>
            <w:r>
              <w:rPr>
                <w:noProof/>
                <w:webHidden/>
              </w:rPr>
            </w:r>
            <w:r>
              <w:rPr>
                <w:noProof/>
                <w:webHidden/>
              </w:rPr>
              <w:fldChar w:fldCharType="separate"/>
            </w:r>
            <w:r w:rsidR="009905B3">
              <w:rPr>
                <w:noProof/>
                <w:webHidden/>
              </w:rPr>
              <w:t>- 19 -</w:t>
            </w:r>
            <w:r>
              <w:rPr>
                <w:noProof/>
                <w:webHidden/>
              </w:rPr>
              <w:fldChar w:fldCharType="end"/>
            </w:r>
          </w:hyperlink>
        </w:p>
        <w:p w14:paraId="680CE256" w14:textId="6AFBED60" w:rsidR="00BF2DD9" w:rsidRDefault="00BF2DD9">
          <w:pPr>
            <w:pStyle w:val="TOC1"/>
            <w:tabs>
              <w:tab w:val="right" w:leader="dot" w:pos="9628"/>
            </w:tabs>
            <w:rPr>
              <w:rFonts w:eastAsiaTheme="minorEastAsia" w:cstheme="minorBidi"/>
              <w:noProof/>
              <w:color w:val="auto"/>
              <w:kern w:val="2"/>
              <w:sz w:val="22"/>
              <w:lang w:val="en-US"/>
              <w14:ligatures w14:val="standardContextual"/>
            </w:rPr>
          </w:pPr>
          <w:hyperlink w:anchor="_Toc139960766" w:history="1">
            <w:r w:rsidRPr="00943FE8">
              <w:rPr>
                <w:rStyle w:val="Hyperlink"/>
                <w:rFonts w:ascii="Tahoma" w:hAnsi="Tahoma" w:cs="Tahoma"/>
                <w:noProof/>
              </w:rPr>
              <w:t>ANNEXES</w:t>
            </w:r>
            <w:r>
              <w:rPr>
                <w:noProof/>
                <w:webHidden/>
              </w:rPr>
              <w:tab/>
            </w:r>
            <w:r>
              <w:rPr>
                <w:noProof/>
                <w:webHidden/>
              </w:rPr>
              <w:fldChar w:fldCharType="begin"/>
            </w:r>
            <w:r>
              <w:rPr>
                <w:noProof/>
                <w:webHidden/>
              </w:rPr>
              <w:instrText xml:space="preserve"> PAGEREF _Toc139960766 \h </w:instrText>
            </w:r>
            <w:r>
              <w:rPr>
                <w:noProof/>
                <w:webHidden/>
              </w:rPr>
            </w:r>
            <w:r>
              <w:rPr>
                <w:noProof/>
                <w:webHidden/>
              </w:rPr>
              <w:fldChar w:fldCharType="separate"/>
            </w:r>
            <w:r w:rsidR="009905B3">
              <w:rPr>
                <w:noProof/>
                <w:webHidden/>
              </w:rPr>
              <w:t>- 21 -</w:t>
            </w:r>
            <w:r>
              <w:rPr>
                <w:noProof/>
                <w:webHidden/>
              </w:rPr>
              <w:fldChar w:fldCharType="end"/>
            </w:r>
          </w:hyperlink>
        </w:p>
        <w:p w14:paraId="0F0EB7F5" w14:textId="5153F2F4" w:rsidR="005E7CFC" w:rsidRPr="00FA35C0" w:rsidRDefault="00D1408C" w:rsidP="005E7CFC">
          <w:pPr>
            <w:rPr>
              <w:rFonts w:ascii="Tahoma" w:hAnsi="Tahoma" w:cs="Tahoma"/>
            </w:rPr>
          </w:pPr>
          <w:r w:rsidRPr="00A73808">
            <w:rPr>
              <w:rFonts w:ascii="Tahoma" w:hAnsi="Tahoma" w:cs="Tahoma"/>
              <w:b/>
              <w:bCs/>
            </w:rPr>
            <w:fldChar w:fldCharType="end"/>
          </w:r>
        </w:p>
      </w:sdtContent>
    </w:sdt>
    <w:p w14:paraId="0F0EB7F6" w14:textId="77777777" w:rsidR="005E7CFC" w:rsidRPr="00FA35C0" w:rsidRDefault="005E7CFC" w:rsidP="005E7CFC">
      <w:pPr>
        <w:rPr>
          <w:rFonts w:ascii="Tahoma" w:hAnsi="Tahoma" w:cs="Tahoma"/>
        </w:rPr>
      </w:pPr>
    </w:p>
    <w:p w14:paraId="0F0EB7F7" w14:textId="77777777" w:rsidR="005E7CFC" w:rsidRPr="00FA35C0" w:rsidRDefault="005E7CFC" w:rsidP="005E7CFC">
      <w:pPr>
        <w:rPr>
          <w:rFonts w:ascii="Tahoma" w:hAnsi="Tahoma" w:cs="Tahoma"/>
        </w:rPr>
      </w:pPr>
    </w:p>
    <w:p w14:paraId="0F0EB7F8" w14:textId="77777777" w:rsidR="005E7CFC" w:rsidRPr="00FA35C0" w:rsidRDefault="005E7CFC" w:rsidP="005E7CFC">
      <w:pPr>
        <w:rPr>
          <w:rFonts w:ascii="Tahoma" w:hAnsi="Tahoma" w:cs="Tahoma"/>
        </w:rPr>
      </w:pPr>
    </w:p>
    <w:p w14:paraId="0F0EB7F9" w14:textId="77777777" w:rsidR="005E7CFC" w:rsidRPr="00FA35C0" w:rsidRDefault="005E7CFC" w:rsidP="005E7CFC">
      <w:pPr>
        <w:rPr>
          <w:rFonts w:ascii="Tahoma" w:hAnsi="Tahoma" w:cs="Tahoma"/>
        </w:rPr>
      </w:pPr>
    </w:p>
    <w:p w14:paraId="0F0EB7FA" w14:textId="77777777" w:rsidR="005E7CFC" w:rsidRPr="00FA35C0" w:rsidRDefault="005E7CFC" w:rsidP="005E7CFC">
      <w:pPr>
        <w:rPr>
          <w:rFonts w:ascii="Tahoma" w:hAnsi="Tahoma" w:cs="Tahoma"/>
        </w:rPr>
      </w:pPr>
    </w:p>
    <w:p w14:paraId="0F0EB7FB" w14:textId="77777777" w:rsidR="005E7CFC" w:rsidRPr="00FA35C0" w:rsidRDefault="005E7CFC" w:rsidP="005E7CFC">
      <w:pPr>
        <w:rPr>
          <w:rFonts w:ascii="Tahoma" w:hAnsi="Tahoma" w:cs="Tahoma"/>
        </w:rPr>
      </w:pPr>
    </w:p>
    <w:p w14:paraId="0F0EB7FC" w14:textId="77777777" w:rsidR="005E7CFC" w:rsidRPr="00FA35C0" w:rsidRDefault="005E7CFC" w:rsidP="005E7CFC">
      <w:pPr>
        <w:rPr>
          <w:rFonts w:ascii="Tahoma" w:hAnsi="Tahoma" w:cs="Tahoma"/>
        </w:rPr>
      </w:pPr>
    </w:p>
    <w:p w14:paraId="0F0EB7FD" w14:textId="77777777" w:rsidR="005E7CFC" w:rsidRPr="00FA35C0" w:rsidRDefault="005E7CFC" w:rsidP="005E7CFC">
      <w:pPr>
        <w:rPr>
          <w:rFonts w:ascii="Tahoma" w:hAnsi="Tahoma" w:cs="Tahoma"/>
        </w:rPr>
      </w:pPr>
    </w:p>
    <w:p w14:paraId="0F0EB7FE" w14:textId="77777777" w:rsidR="005E7CFC" w:rsidRPr="00FA35C0" w:rsidRDefault="005E7CFC" w:rsidP="005E7CFC">
      <w:pPr>
        <w:rPr>
          <w:rFonts w:ascii="Tahoma" w:hAnsi="Tahoma" w:cs="Tahoma"/>
        </w:rPr>
      </w:pPr>
    </w:p>
    <w:p w14:paraId="0F0EB7FF" w14:textId="77777777" w:rsidR="005E7CFC" w:rsidRPr="00FA35C0" w:rsidRDefault="005E7CFC" w:rsidP="005E7CFC">
      <w:pPr>
        <w:rPr>
          <w:rFonts w:ascii="Tahoma" w:hAnsi="Tahoma" w:cs="Tahoma"/>
        </w:rPr>
      </w:pPr>
    </w:p>
    <w:p w14:paraId="0F0EB800" w14:textId="77777777" w:rsidR="005E7CFC" w:rsidRPr="00FA35C0" w:rsidRDefault="005E7CFC" w:rsidP="005E7CFC">
      <w:pPr>
        <w:rPr>
          <w:rFonts w:ascii="Tahoma" w:hAnsi="Tahoma" w:cs="Tahoma"/>
        </w:rPr>
      </w:pPr>
    </w:p>
    <w:p w14:paraId="0F0EB801" w14:textId="77777777" w:rsidR="005E7CFC" w:rsidRPr="00FA35C0" w:rsidRDefault="005E7CFC" w:rsidP="005E7CFC">
      <w:pPr>
        <w:rPr>
          <w:rFonts w:ascii="Tahoma" w:hAnsi="Tahoma" w:cs="Tahoma"/>
        </w:rPr>
      </w:pPr>
    </w:p>
    <w:p w14:paraId="0F0EB802" w14:textId="77777777" w:rsidR="005E7CFC" w:rsidRPr="00FA35C0" w:rsidRDefault="005E7CFC" w:rsidP="005E7CFC">
      <w:pPr>
        <w:rPr>
          <w:rFonts w:ascii="Tahoma" w:hAnsi="Tahoma" w:cs="Tahoma"/>
        </w:rPr>
      </w:pPr>
    </w:p>
    <w:p w14:paraId="0F0EB803" w14:textId="77777777" w:rsidR="005E7CFC" w:rsidRPr="00FA35C0" w:rsidRDefault="005E7CFC" w:rsidP="005E7CFC">
      <w:pPr>
        <w:rPr>
          <w:rFonts w:ascii="Tahoma" w:hAnsi="Tahoma" w:cs="Tahoma"/>
        </w:rPr>
      </w:pPr>
    </w:p>
    <w:p w14:paraId="0F0EB804" w14:textId="77777777" w:rsidR="000123AD" w:rsidRPr="00FA35C0" w:rsidRDefault="000123AD" w:rsidP="005E7CFC">
      <w:pPr>
        <w:rPr>
          <w:rFonts w:ascii="Tahoma" w:hAnsi="Tahoma" w:cs="Tahoma"/>
        </w:rPr>
      </w:pPr>
    </w:p>
    <w:p w14:paraId="0F0EB805" w14:textId="77777777" w:rsidR="000123AD" w:rsidRPr="00FA35C0" w:rsidRDefault="000123AD" w:rsidP="005E7CFC">
      <w:pPr>
        <w:rPr>
          <w:rFonts w:ascii="Tahoma" w:hAnsi="Tahoma" w:cs="Tahoma"/>
        </w:rPr>
      </w:pPr>
    </w:p>
    <w:p w14:paraId="0F0EB806" w14:textId="77777777" w:rsidR="00CE0EBD" w:rsidRPr="00FA35C0" w:rsidRDefault="00CE0EBD" w:rsidP="005E7CFC">
      <w:pPr>
        <w:rPr>
          <w:rFonts w:ascii="Tahoma" w:hAnsi="Tahoma" w:cs="Tahoma"/>
        </w:rPr>
      </w:pPr>
    </w:p>
    <w:p w14:paraId="0F0EB807" w14:textId="77777777" w:rsidR="00CE0EBD" w:rsidRPr="00FA35C0" w:rsidRDefault="00CE0EBD" w:rsidP="005E7CFC">
      <w:pPr>
        <w:rPr>
          <w:rFonts w:ascii="Tahoma" w:hAnsi="Tahoma" w:cs="Tahoma"/>
        </w:rPr>
      </w:pPr>
    </w:p>
    <w:p w14:paraId="0F0EB808" w14:textId="77777777" w:rsidR="00CE0EBD" w:rsidRPr="00FA35C0" w:rsidRDefault="00CE0EBD" w:rsidP="005E7CFC">
      <w:pPr>
        <w:rPr>
          <w:rFonts w:ascii="Tahoma" w:hAnsi="Tahoma" w:cs="Tahoma"/>
        </w:rPr>
      </w:pPr>
    </w:p>
    <w:p w14:paraId="0F0EB809" w14:textId="77777777" w:rsidR="005E7CFC" w:rsidRPr="00FA35C0" w:rsidRDefault="005E7CFC" w:rsidP="005E7CFC">
      <w:pPr>
        <w:rPr>
          <w:rFonts w:ascii="Tahoma" w:hAnsi="Tahoma" w:cs="Tahoma"/>
        </w:rPr>
      </w:pPr>
    </w:p>
    <w:p w14:paraId="0F0EB80A" w14:textId="77777777" w:rsidR="005E7CFC" w:rsidRPr="00FA35C0" w:rsidRDefault="005E7CFC" w:rsidP="005E7CFC">
      <w:pPr>
        <w:pStyle w:val="Heading1"/>
        <w:rPr>
          <w:rFonts w:ascii="Tahoma" w:hAnsi="Tahoma" w:cs="Tahoma"/>
        </w:rPr>
      </w:pPr>
      <w:bookmarkStart w:id="2" w:name="_Toc139960758"/>
      <w:r w:rsidRPr="00FA35C0">
        <w:rPr>
          <w:rFonts w:ascii="Tahoma" w:hAnsi="Tahoma" w:cs="Tahoma"/>
        </w:rPr>
        <w:lastRenderedPageBreak/>
        <w:t>LIST OF ACRONYMS</w:t>
      </w:r>
      <w:bookmarkEnd w:id="2"/>
    </w:p>
    <w:p w14:paraId="0F0EB80B" w14:textId="77777777" w:rsidR="00CE0EBD" w:rsidRPr="00FA35C0" w:rsidRDefault="00CE0EBD" w:rsidP="00CE0EBD"/>
    <w:p w14:paraId="0F0EB80C" w14:textId="77777777" w:rsidR="005E7CFC" w:rsidRPr="00FA35C0" w:rsidRDefault="005E7CFC" w:rsidP="005E7CFC">
      <w:pPr>
        <w:rPr>
          <w:rFonts w:ascii="Tahoma" w:hAnsi="Tahoma" w:cs="Tahoma"/>
        </w:rPr>
      </w:pPr>
    </w:p>
    <w:p w14:paraId="0F0EB80D" w14:textId="77777777" w:rsidR="005E7CFC" w:rsidRPr="00FA35C0" w:rsidRDefault="005E7CFC" w:rsidP="005E7CFC">
      <w:pPr>
        <w:rPr>
          <w:rFonts w:ascii="Tahoma" w:hAnsi="Tahoma" w:cs="Tahoma"/>
        </w:rPr>
      </w:pPr>
      <w:r w:rsidRPr="00FA35C0">
        <w:rPr>
          <w:rFonts w:ascii="Tahoma" w:hAnsi="Tahoma" w:cs="Tahoma"/>
        </w:rPr>
        <w:t>EU</w:t>
      </w:r>
      <w:r w:rsidRPr="00FA35C0">
        <w:rPr>
          <w:rFonts w:ascii="Tahoma" w:hAnsi="Tahoma" w:cs="Tahoma"/>
        </w:rPr>
        <w:tab/>
        <w:t>European Union</w:t>
      </w:r>
    </w:p>
    <w:p w14:paraId="0F0EB80E" w14:textId="77777777" w:rsidR="005E7CFC" w:rsidRPr="00FA35C0" w:rsidRDefault="005E7CFC" w:rsidP="005E7CFC">
      <w:pPr>
        <w:ind w:left="1276" w:hanging="1276"/>
        <w:rPr>
          <w:rFonts w:ascii="Tahoma" w:hAnsi="Tahoma" w:cs="Tahoma"/>
        </w:rPr>
      </w:pPr>
      <w:r w:rsidRPr="00FA35C0">
        <w:rPr>
          <w:rFonts w:ascii="Tahoma" w:hAnsi="Tahoma" w:cs="Tahoma"/>
        </w:rPr>
        <w:t>AgriCOM</w:t>
      </w:r>
      <w:r w:rsidRPr="00FA35C0">
        <w:rPr>
          <w:rFonts w:ascii="Tahoma" w:hAnsi="Tahoma" w:cs="Tahoma"/>
        </w:rPr>
        <w:tab/>
      </w:r>
      <w:r w:rsidRPr="00FA35C0">
        <w:rPr>
          <w:rFonts w:ascii="Tahoma" w:hAnsi="Tahoma" w:cs="Tahoma"/>
          <w:sz w:val="22"/>
        </w:rPr>
        <w:t>Agricultural Policy of European Union and its influence on competitiveness of agri-food products of Serbia</w:t>
      </w:r>
    </w:p>
    <w:p w14:paraId="0F0EB80F" w14:textId="77777777" w:rsidR="00CE0EBD" w:rsidRPr="00FA35C0" w:rsidRDefault="005E7CFC" w:rsidP="005E7CFC">
      <w:pPr>
        <w:rPr>
          <w:rFonts w:ascii="Tahoma" w:hAnsi="Tahoma" w:cs="Tahoma"/>
        </w:rPr>
      </w:pPr>
      <w:r w:rsidRPr="00FA35C0">
        <w:rPr>
          <w:rFonts w:ascii="Tahoma" w:hAnsi="Tahoma" w:cs="Tahoma"/>
        </w:rPr>
        <w:t>WP</w:t>
      </w:r>
      <w:r w:rsidRPr="00FA35C0">
        <w:rPr>
          <w:rFonts w:ascii="Tahoma" w:hAnsi="Tahoma" w:cs="Tahoma"/>
        </w:rPr>
        <w:tab/>
        <w:t>Work package</w:t>
      </w:r>
    </w:p>
    <w:p w14:paraId="0F0EB810" w14:textId="77777777" w:rsidR="00CE0EBD" w:rsidRPr="00FA35C0" w:rsidRDefault="00CE0EBD" w:rsidP="005E7CFC">
      <w:pPr>
        <w:rPr>
          <w:rFonts w:ascii="Tahoma" w:hAnsi="Tahoma" w:cs="Tahoma"/>
        </w:rPr>
      </w:pPr>
      <w:r w:rsidRPr="00FA35C0">
        <w:rPr>
          <w:rFonts w:ascii="Tahoma" w:hAnsi="Tahoma" w:cs="Tahoma"/>
        </w:rPr>
        <w:t>APEU          Agricultural Policy of European Union</w:t>
      </w:r>
    </w:p>
    <w:p w14:paraId="0F0EB811" w14:textId="77777777" w:rsidR="005E7CFC" w:rsidRPr="00FA35C0" w:rsidRDefault="005E7CFC" w:rsidP="005E7CFC">
      <w:pPr>
        <w:rPr>
          <w:rFonts w:ascii="Tahoma" w:hAnsi="Tahoma" w:cs="Tahoma"/>
        </w:rPr>
      </w:pPr>
    </w:p>
    <w:p w14:paraId="0F0EB812" w14:textId="77777777" w:rsidR="005E7CFC" w:rsidRPr="00FA35C0" w:rsidRDefault="005E7CFC" w:rsidP="005E7CFC">
      <w:pPr>
        <w:rPr>
          <w:rFonts w:ascii="Tahoma" w:hAnsi="Tahoma" w:cs="Tahoma"/>
        </w:rPr>
      </w:pPr>
    </w:p>
    <w:p w14:paraId="0F0EB813" w14:textId="77777777" w:rsidR="005E7CFC" w:rsidRPr="00FA35C0" w:rsidRDefault="005E7CFC" w:rsidP="005E7CFC">
      <w:pPr>
        <w:rPr>
          <w:rFonts w:ascii="Tahoma" w:hAnsi="Tahoma" w:cs="Tahoma"/>
        </w:rPr>
      </w:pPr>
    </w:p>
    <w:p w14:paraId="0F0EB814" w14:textId="77777777" w:rsidR="005E7CFC" w:rsidRPr="00FA35C0" w:rsidRDefault="005E7CFC" w:rsidP="005E7CFC">
      <w:pPr>
        <w:rPr>
          <w:rFonts w:ascii="Tahoma" w:hAnsi="Tahoma" w:cs="Tahoma"/>
        </w:rPr>
      </w:pPr>
    </w:p>
    <w:p w14:paraId="0F0EB815" w14:textId="77777777" w:rsidR="005E7CFC" w:rsidRPr="00FA35C0" w:rsidRDefault="005E7CFC" w:rsidP="005E7CFC">
      <w:pPr>
        <w:rPr>
          <w:rFonts w:ascii="Tahoma" w:hAnsi="Tahoma" w:cs="Tahoma"/>
        </w:rPr>
      </w:pPr>
    </w:p>
    <w:p w14:paraId="0F0EB816" w14:textId="77777777" w:rsidR="005E7CFC" w:rsidRPr="00FA35C0" w:rsidRDefault="005E7CFC" w:rsidP="005E7CFC">
      <w:pPr>
        <w:rPr>
          <w:rFonts w:ascii="Tahoma" w:hAnsi="Tahoma" w:cs="Tahoma"/>
        </w:rPr>
      </w:pPr>
    </w:p>
    <w:p w14:paraId="0F0EB817" w14:textId="77777777" w:rsidR="005E7CFC" w:rsidRPr="00FA35C0" w:rsidRDefault="005E7CFC" w:rsidP="005E7CFC">
      <w:pPr>
        <w:rPr>
          <w:rFonts w:ascii="Tahoma" w:hAnsi="Tahoma" w:cs="Tahoma"/>
        </w:rPr>
      </w:pPr>
    </w:p>
    <w:p w14:paraId="0F0EB818" w14:textId="77777777" w:rsidR="005E7CFC" w:rsidRPr="00FA35C0" w:rsidRDefault="005E7CFC" w:rsidP="005E7CFC">
      <w:pPr>
        <w:rPr>
          <w:rFonts w:ascii="Tahoma" w:hAnsi="Tahoma" w:cs="Tahoma"/>
        </w:rPr>
      </w:pPr>
    </w:p>
    <w:p w14:paraId="0F0EB819" w14:textId="77777777" w:rsidR="005E7CFC" w:rsidRPr="00FA35C0" w:rsidRDefault="005E7CFC" w:rsidP="005E7CFC">
      <w:pPr>
        <w:rPr>
          <w:rFonts w:ascii="Tahoma" w:hAnsi="Tahoma" w:cs="Tahoma"/>
        </w:rPr>
      </w:pPr>
    </w:p>
    <w:p w14:paraId="0F0EB81A" w14:textId="77777777" w:rsidR="005E7CFC" w:rsidRPr="00FA35C0" w:rsidRDefault="005E7CFC" w:rsidP="005E7CFC">
      <w:pPr>
        <w:rPr>
          <w:rFonts w:ascii="Tahoma" w:hAnsi="Tahoma" w:cs="Tahoma"/>
        </w:rPr>
      </w:pPr>
    </w:p>
    <w:p w14:paraId="0F0EB81B" w14:textId="77777777" w:rsidR="005E7CFC" w:rsidRPr="00FA35C0" w:rsidRDefault="005E7CFC" w:rsidP="005E7CFC">
      <w:pPr>
        <w:rPr>
          <w:rFonts w:ascii="Tahoma" w:hAnsi="Tahoma" w:cs="Tahoma"/>
        </w:rPr>
      </w:pPr>
    </w:p>
    <w:p w14:paraId="0F0EB81C" w14:textId="77777777" w:rsidR="005E7CFC" w:rsidRPr="00FA35C0" w:rsidRDefault="005E7CFC" w:rsidP="005E7CFC">
      <w:pPr>
        <w:rPr>
          <w:rFonts w:ascii="Tahoma" w:hAnsi="Tahoma" w:cs="Tahoma"/>
        </w:rPr>
      </w:pPr>
    </w:p>
    <w:p w14:paraId="0F0EB81D" w14:textId="77777777" w:rsidR="005E7CFC" w:rsidRPr="00FA35C0" w:rsidRDefault="005E7CFC" w:rsidP="005E7CFC">
      <w:pPr>
        <w:rPr>
          <w:rFonts w:ascii="Tahoma" w:hAnsi="Tahoma" w:cs="Tahoma"/>
        </w:rPr>
      </w:pPr>
    </w:p>
    <w:p w14:paraId="0F0EB81E" w14:textId="77777777" w:rsidR="005E7CFC" w:rsidRPr="00FA35C0" w:rsidRDefault="005E7CFC" w:rsidP="005E7CFC">
      <w:pPr>
        <w:rPr>
          <w:rFonts w:ascii="Tahoma" w:hAnsi="Tahoma" w:cs="Tahoma"/>
        </w:rPr>
      </w:pPr>
    </w:p>
    <w:p w14:paraId="0F0EB81F" w14:textId="77777777" w:rsidR="005E7CFC" w:rsidRPr="00FA35C0" w:rsidRDefault="005E7CFC" w:rsidP="005E7CFC">
      <w:pPr>
        <w:rPr>
          <w:rFonts w:ascii="Tahoma" w:hAnsi="Tahoma" w:cs="Tahoma"/>
        </w:rPr>
      </w:pPr>
    </w:p>
    <w:p w14:paraId="0F0EB820" w14:textId="77777777" w:rsidR="005E7CFC" w:rsidRPr="00FA35C0" w:rsidRDefault="005E7CFC" w:rsidP="005E7CFC">
      <w:pPr>
        <w:rPr>
          <w:rFonts w:ascii="Tahoma" w:hAnsi="Tahoma" w:cs="Tahoma"/>
        </w:rPr>
      </w:pPr>
    </w:p>
    <w:p w14:paraId="0F0EB821" w14:textId="77777777" w:rsidR="005E7CFC" w:rsidRPr="00FA35C0" w:rsidRDefault="005E7CFC" w:rsidP="005E7CFC">
      <w:pPr>
        <w:rPr>
          <w:rFonts w:ascii="Tahoma" w:hAnsi="Tahoma" w:cs="Tahoma"/>
        </w:rPr>
      </w:pPr>
    </w:p>
    <w:p w14:paraId="0F0EB822" w14:textId="77777777" w:rsidR="005E7CFC" w:rsidRPr="00FA35C0" w:rsidRDefault="005E7CFC" w:rsidP="005E7CFC">
      <w:pPr>
        <w:rPr>
          <w:rFonts w:ascii="Tahoma" w:hAnsi="Tahoma" w:cs="Tahoma"/>
        </w:rPr>
      </w:pPr>
    </w:p>
    <w:p w14:paraId="0F0EB823" w14:textId="77777777" w:rsidR="005E7CFC" w:rsidRPr="00FA35C0" w:rsidRDefault="005E7CFC" w:rsidP="005E7CFC">
      <w:pPr>
        <w:rPr>
          <w:rFonts w:ascii="Tahoma" w:hAnsi="Tahoma" w:cs="Tahoma"/>
        </w:rPr>
      </w:pPr>
    </w:p>
    <w:p w14:paraId="0F0EB824" w14:textId="77777777" w:rsidR="005E7CFC" w:rsidRDefault="005E7CFC" w:rsidP="005E7CFC">
      <w:pPr>
        <w:rPr>
          <w:rFonts w:ascii="Tahoma" w:hAnsi="Tahoma" w:cs="Tahoma"/>
        </w:rPr>
      </w:pPr>
    </w:p>
    <w:p w14:paraId="0F0EB825" w14:textId="77777777" w:rsidR="00A73808" w:rsidRPr="00FA35C0" w:rsidRDefault="00A73808" w:rsidP="005E7CFC">
      <w:pPr>
        <w:rPr>
          <w:rFonts w:ascii="Tahoma" w:hAnsi="Tahoma" w:cs="Tahoma"/>
        </w:rPr>
      </w:pPr>
    </w:p>
    <w:p w14:paraId="0F0EB826" w14:textId="77777777" w:rsidR="005E7CFC" w:rsidRPr="00FA35C0" w:rsidRDefault="005E7CFC" w:rsidP="005E7CFC">
      <w:pPr>
        <w:rPr>
          <w:rFonts w:ascii="Tahoma" w:hAnsi="Tahoma" w:cs="Tahoma"/>
        </w:rPr>
      </w:pPr>
    </w:p>
    <w:p w14:paraId="0F0EB827" w14:textId="77777777" w:rsidR="005E7CFC" w:rsidRPr="00FA35C0" w:rsidRDefault="005E7CFC" w:rsidP="005E7CFC">
      <w:pPr>
        <w:pStyle w:val="Heading1"/>
        <w:rPr>
          <w:rFonts w:ascii="Tahoma" w:hAnsi="Tahoma" w:cs="Tahoma"/>
          <w:bCs w:val="0"/>
        </w:rPr>
      </w:pPr>
      <w:bookmarkStart w:id="3" w:name="_Toc59902707"/>
      <w:bookmarkStart w:id="4" w:name="_Toc139960759"/>
      <w:r w:rsidRPr="00FA35C0">
        <w:rPr>
          <w:rFonts w:ascii="Tahoma" w:hAnsi="Tahoma" w:cs="Tahoma"/>
        </w:rPr>
        <w:lastRenderedPageBreak/>
        <w:t>INTRODUCTION</w:t>
      </w:r>
      <w:bookmarkEnd w:id="3"/>
      <w:bookmarkEnd w:id="4"/>
    </w:p>
    <w:p w14:paraId="0F0EB828" w14:textId="77777777" w:rsidR="00A73808" w:rsidRDefault="00A73808" w:rsidP="00C849F3">
      <w:pPr>
        <w:tabs>
          <w:tab w:val="left" w:pos="3649"/>
          <w:tab w:val="left" w:pos="5349"/>
          <w:tab w:val="left" w:pos="7992"/>
          <w:tab w:val="left" w:pos="9409"/>
          <w:tab w:val="left" w:pos="10778"/>
        </w:tabs>
        <w:rPr>
          <w:rFonts w:ascii="Tahoma" w:hAnsi="Tahoma" w:cs="Tahoma"/>
        </w:rPr>
      </w:pPr>
    </w:p>
    <w:p w14:paraId="0F0EB829" w14:textId="77777777" w:rsidR="008641C4" w:rsidRPr="008641C4" w:rsidRDefault="008641C4" w:rsidP="008641C4">
      <w:pPr>
        <w:rPr>
          <w:rFonts w:ascii="Tahoma" w:hAnsi="Tahoma" w:cs="Tahoma"/>
        </w:rPr>
      </w:pPr>
      <w:r w:rsidRPr="008641C4">
        <w:rPr>
          <w:rFonts w:ascii="Tahoma" w:hAnsi="Tahoma" w:cs="Tahoma"/>
        </w:rPr>
        <w:t>Course Agricultural Policy of European Union has been realized in the third year of bachelor studies as an optional course in the Faculty of Economics, University of Novi Sad. The project's main objective is to disseminate knowledge about the EU and its policies, emphasizing EU agricultural and rural policies. The stated goal is realized through curricula innovation in the existing course APEU. Curricula innovation on the APEU course, according to the AgriCOM project proposal, means four innovative lessons:</w:t>
      </w:r>
    </w:p>
    <w:p w14:paraId="0F0EB82A" w14:textId="77777777" w:rsidR="008641C4" w:rsidRPr="008641C4" w:rsidRDefault="008641C4" w:rsidP="008641C4">
      <w:pPr>
        <w:pStyle w:val="ListParagraph"/>
        <w:numPr>
          <w:ilvl w:val="0"/>
          <w:numId w:val="50"/>
        </w:numPr>
        <w:rPr>
          <w:rFonts w:ascii="Tahoma" w:hAnsi="Tahoma" w:cs="Tahoma"/>
        </w:rPr>
      </w:pPr>
      <w:r w:rsidRPr="008641C4">
        <w:rPr>
          <w:rFonts w:ascii="Tahoma" w:hAnsi="Tahoma" w:cs="Tahoma"/>
        </w:rPr>
        <w:t>Agriculture and economic development of EU countries</w:t>
      </w:r>
      <w:r>
        <w:rPr>
          <w:rFonts w:ascii="Tahoma" w:hAnsi="Tahoma" w:cs="Tahoma"/>
        </w:rPr>
        <w:t>;</w:t>
      </w:r>
    </w:p>
    <w:p w14:paraId="0F0EB82B" w14:textId="77777777" w:rsidR="008641C4" w:rsidRPr="008641C4" w:rsidRDefault="008641C4" w:rsidP="008641C4">
      <w:pPr>
        <w:pStyle w:val="ListParagraph"/>
        <w:numPr>
          <w:ilvl w:val="0"/>
          <w:numId w:val="50"/>
        </w:numPr>
        <w:rPr>
          <w:rFonts w:ascii="Tahoma" w:hAnsi="Tahoma" w:cs="Tahoma"/>
        </w:rPr>
      </w:pPr>
      <w:r w:rsidRPr="008641C4">
        <w:rPr>
          <w:rFonts w:ascii="Tahoma" w:hAnsi="Tahoma" w:cs="Tahoma"/>
        </w:rPr>
        <w:t>Development and objectives of Common Agricultural Policy of EU</w:t>
      </w:r>
      <w:r>
        <w:rPr>
          <w:rFonts w:ascii="Tahoma" w:hAnsi="Tahoma" w:cs="Tahoma"/>
        </w:rPr>
        <w:t>;</w:t>
      </w:r>
    </w:p>
    <w:p w14:paraId="0F0EB82C" w14:textId="77777777" w:rsidR="008641C4" w:rsidRPr="008641C4" w:rsidRDefault="008641C4" w:rsidP="008641C4">
      <w:pPr>
        <w:pStyle w:val="ListParagraph"/>
        <w:numPr>
          <w:ilvl w:val="0"/>
          <w:numId w:val="50"/>
        </w:numPr>
        <w:rPr>
          <w:rFonts w:ascii="Tahoma" w:hAnsi="Tahoma" w:cs="Tahoma"/>
        </w:rPr>
      </w:pPr>
      <w:r w:rsidRPr="008641C4">
        <w:rPr>
          <w:rFonts w:ascii="Tahoma" w:hAnsi="Tahoma" w:cs="Tahoma"/>
        </w:rPr>
        <w:t>New reforms of the Common Agricultural Policy of EU and implications on Serbia</w:t>
      </w:r>
      <w:r>
        <w:rPr>
          <w:rFonts w:ascii="Tahoma" w:hAnsi="Tahoma" w:cs="Tahoma"/>
        </w:rPr>
        <w:t>;</w:t>
      </w:r>
    </w:p>
    <w:p w14:paraId="0F0EB82D" w14:textId="77777777" w:rsidR="008641C4" w:rsidRPr="008641C4" w:rsidRDefault="008641C4" w:rsidP="008641C4">
      <w:pPr>
        <w:pStyle w:val="ListParagraph"/>
        <w:numPr>
          <w:ilvl w:val="0"/>
          <w:numId w:val="50"/>
        </w:numPr>
        <w:rPr>
          <w:rFonts w:ascii="Tahoma" w:hAnsi="Tahoma" w:cs="Tahoma"/>
        </w:rPr>
      </w:pPr>
      <w:r w:rsidRPr="008641C4">
        <w:rPr>
          <w:rFonts w:ascii="Tahoma" w:hAnsi="Tahoma" w:cs="Tahoma"/>
        </w:rPr>
        <w:t>The rural development policy of the EU</w:t>
      </w:r>
      <w:r>
        <w:rPr>
          <w:rFonts w:ascii="Tahoma" w:hAnsi="Tahoma" w:cs="Tahoma"/>
        </w:rPr>
        <w:t>.</w:t>
      </w:r>
      <w:r w:rsidRPr="008641C4">
        <w:rPr>
          <w:rFonts w:ascii="Tahoma" w:hAnsi="Tahoma" w:cs="Tahoma"/>
        </w:rPr>
        <w:t xml:space="preserve"> </w:t>
      </w:r>
    </w:p>
    <w:p w14:paraId="0F0EB82E" w14:textId="669443FC" w:rsidR="008641C4" w:rsidRPr="008641C4" w:rsidRDefault="008641C4" w:rsidP="008641C4">
      <w:pPr>
        <w:rPr>
          <w:rFonts w:ascii="Tahoma" w:hAnsi="Tahoma" w:cs="Tahoma"/>
        </w:rPr>
      </w:pPr>
      <w:r w:rsidRPr="008641C4">
        <w:rPr>
          <w:rFonts w:ascii="Tahoma" w:hAnsi="Tahoma" w:cs="Tahoma"/>
        </w:rPr>
        <w:t xml:space="preserve">During the course, students could download all the materials (books, presentations, case studies) via the Moodle platform. The total number of students on the course was </w:t>
      </w:r>
      <w:r w:rsidR="00804A7D">
        <w:rPr>
          <w:rFonts w:ascii="Tahoma" w:hAnsi="Tahoma" w:cs="Tahoma"/>
        </w:rPr>
        <w:t>77.</w:t>
      </w:r>
    </w:p>
    <w:p w14:paraId="0F0EB82F" w14:textId="27A7194F" w:rsidR="008641C4" w:rsidRPr="008641C4" w:rsidRDefault="008641C4" w:rsidP="008641C4">
      <w:pPr>
        <w:rPr>
          <w:rFonts w:ascii="Tahoma" w:hAnsi="Tahoma" w:cs="Tahoma"/>
        </w:rPr>
      </w:pPr>
      <w:r w:rsidRPr="008641C4">
        <w:rPr>
          <w:rFonts w:ascii="Tahoma" w:hAnsi="Tahoma" w:cs="Tahoma"/>
        </w:rPr>
        <w:t xml:space="preserve">The pass rate of students in the course Agricultural Policy of the EU can generally be assessed as satisfactory. </w:t>
      </w:r>
      <w:r w:rsidR="005247E8">
        <w:rPr>
          <w:rFonts w:ascii="Tahoma" w:hAnsi="Tahoma" w:cs="Tahoma"/>
        </w:rPr>
        <w:t>After two exam terms</w:t>
      </w:r>
      <w:r w:rsidRPr="008641C4">
        <w:rPr>
          <w:rFonts w:ascii="Tahoma" w:hAnsi="Tahoma" w:cs="Tahoma"/>
        </w:rPr>
        <w:t xml:space="preserve">, out of the total number of students, </w:t>
      </w:r>
      <w:r w:rsidR="003E3C43">
        <w:rPr>
          <w:rFonts w:ascii="Tahoma" w:hAnsi="Tahoma" w:cs="Tahoma"/>
        </w:rPr>
        <w:t>41</w:t>
      </w:r>
      <w:r w:rsidRPr="008641C4">
        <w:rPr>
          <w:rFonts w:ascii="Tahoma" w:hAnsi="Tahoma" w:cs="Tahoma"/>
        </w:rPr>
        <w:t>,5</w:t>
      </w:r>
      <w:r w:rsidR="003E3C43">
        <w:rPr>
          <w:rFonts w:ascii="Tahoma" w:hAnsi="Tahoma" w:cs="Tahoma"/>
        </w:rPr>
        <w:t>5</w:t>
      </w:r>
      <w:r w:rsidRPr="008641C4">
        <w:rPr>
          <w:rFonts w:ascii="Tahoma" w:hAnsi="Tahoma" w:cs="Tahoma"/>
        </w:rPr>
        <w:t>% of students passed (</w:t>
      </w:r>
      <w:r w:rsidR="003E3C43">
        <w:rPr>
          <w:rFonts w:ascii="Tahoma" w:hAnsi="Tahoma" w:cs="Tahoma"/>
        </w:rPr>
        <w:t>4</w:t>
      </w:r>
      <w:r w:rsidRPr="008641C4">
        <w:rPr>
          <w:rFonts w:ascii="Tahoma" w:hAnsi="Tahoma" w:cs="Tahoma"/>
        </w:rPr>
        <w:t xml:space="preserve">5 students have yet to pass the exam so far), and the average grade on the final exam is </w:t>
      </w:r>
      <w:r w:rsidR="005247E8">
        <w:rPr>
          <w:rFonts w:ascii="Tahoma" w:hAnsi="Tahoma" w:cs="Tahoma"/>
        </w:rPr>
        <w:t>8</w:t>
      </w:r>
      <w:r w:rsidRPr="008641C4">
        <w:rPr>
          <w:rFonts w:ascii="Tahoma" w:hAnsi="Tahoma" w:cs="Tahoma"/>
        </w:rPr>
        <w:t>.</w:t>
      </w:r>
      <w:r w:rsidR="005247E8">
        <w:rPr>
          <w:rFonts w:ascii="Tahoma" w:hAnsi="Tahoma" w:cs="Tahoma"/>
        </w:rPr>
        <w:t>31</w:t>
      </w:r>
      <w:r w:rsidRPr="008641C4">
        <w:rPr>
          <w:rFonts w:ascii="Tahoma" w:hAnsi="Tahoma" w:cs="Tahoma"/>
        </w:rPr>
        <w:t>. Most of the students completed the pre-exam obligations during the semester. The evaluation of the teacher's work showed that the students were satisfied with the work of the professor and the teaching assistant. Namely, the teacher's job was evaluated with high average grades in lectures and tutorials.</w:t>
      </w:r>
    </w:p>
    <w:p w14:paraId="0F0EB830" w14:textId="77777777" w:rsidR="005E7CFC" w:rsidRPr="00FA35C0" w:rsidRDefault="008641C4" w:rsidP="008641C4">
      <w:pPr>
        <w:rPr>
          <w:rFonts w:ascii="Tahoma" w:hAnsi="Tahoma" w:cs="Tahoma"/>
        </w:rPr>
      </w:pPr>
      <w:r w:rsidRPr="008641C4">
        <w:rPr>
          <w:rFonts w:ascii="Tahoma" w:hAnsi="Tahoma" w:cs="Tahoma"/>
        </w:rPr>
        <w:t>The structure of the deliverable is as follows: Chapter 2 explains the course and curricula; Chapter 3 describes the realization of the course; Chapter 4 presents the evaluation of student's work on the course; Chapter 5 evaluates the teacher's work, while Annexes outlines the leading indicators and proofs on work on this deliverable.</w:t>
      </w:r>
    </w:p>
    <w:p w14:paraId="0F0EB831" w14:textId="77777777" w:rsidR="005E7CFC" w:rsidRPr="00FA35C0" w:rsidRDefault="005E7CFC" w:rsidP="005E7CFC">
      <w:pPr>
        <w:rPr>
          <w:rFonts w:ascii="Tahoma" w:hAnsi="Tahoma" w:cs="Tahoma"/>
        </w:rPr>
      </w:pPr>
    </w:p>
    <w:p w14:paraId="0F0EB832" w14:textId="77777777" w:rsidR="005E7CFC" w:rsidRPr="00FA35C0" w:rsidRDefault="005E7CFC" w:rsidP="005E7CFC">
      <w:pPr>
        <w:rPr>
          <w:rFonts w:ascii="Tahoma" w:hAnsi="Tahoma" w:cs="Tahoma"/>
        </w:rPr>
      </w:pPr>
    </w:p>
    <w:p w14:paraId="0F0EB833" w14:textId="77777777" w:rsidR="005E7CFC" w:rsidRPr="00FA35C0" w:rsidRDefault="005E7CFC" w:rsidP="005E7CFC">
      <w:pPr>
        <w:rPr>
          <w:rFonts w:ascii="Tahoma" w:hAnsi="Tahoma" w:cs="Tahoma"/>
        </w:rPr>
      </w:pPr>
    </w:p>
    <w:p w14:paraId="0F0EB834" w14:textId="77777777" w:rsidR="005E7CFC" w:rsidRPr="00FA35C0" w:rsidRDefault="005E7CFC" w:rsidP="005E7CFC">
      <w:pPr>
        <w:rPr>
          <w:rFonts w:ascii="Tahoma" w:hAnsi="Tahoma" w:cs="Tahoma"/>
        </w:rPr>
      </w:pPr>
    </w:p>
    <w:p w14:paraId="0F0EB835" w14:textId="77777777" w:rsidR="005E7CFC" w:rsidRPr="00FA35C0" w:rsidRDefault="005E7CFC" w:rsidP="005E7CFC">
      <w:pPr>
        <w:rPr>
          <w:rFonts w:ascii="Tahoma" w:hAnsi="Tahoma" w:cs="Tahoma"/>
        </w:rPr>
      </w:pPr>
    </w:p>
    <w:p w14:paraId="0F0EB836" w14:textId="77777777" w:rsidR="005E7CFC" w:rsidRPr="00FA35C0" w:rsidRDefault="005E7CFC" w:rsidP="005E7CFC">
      <w:pPr>
        <w:rPr>
          <w:rFonts w:ascii="Tahoma" w:hAnsi="Tahoma" w:cs="Tahoma"/>
        </w:rPr>
      </w:pPr>
    </w:p>
    <w:p w14:paraId="0F0EB837" w14:textId="77777777" w:rsidR="005E7CFC" w:rsidRPr="00FA35C0" w:rsidRDefault="005E7CFC" w:rsidP="005E7CFC">
      <w:pPr>
        <w:rPr>
          <w:rFonts w:ascii="Tahoma" w:hAnsi="Tahoma" w:cs="Tahoma"/>
        </w:rPr>
      </w:pPr>
    </w:p>
    <w:p w14:paraId="0F0EB838" w14:textId="77777777" w:rsidR="005E7CFC" w:rsidRPr="00FA35C0" w:rsidRDefault="005E7CFC" w:rsidP="005E7CFC">
      <w:pPr>
        <w:rPr>
          <w:rFonts w:ascii="Tahoma" w:hAnsi="Tahoma" w:cs="Tahoma"/>
        </w:rPr>
      </w:pPr>
    </w:p>
    <w:p w14:paraId="0F0EB839" w14:textId="77777777" w:rsidR="005E7CFC" w:rsidRDefault="005E7CFC" w:rsidP="005E7CFC">
      <w:pPr>
        <w:rPr>
          <w:rFonts w:ascii="Tahoma" w:hAnsi="Tahoma" w:cs="Tahoma"/>
        </w:rPr>
      </w:pPr>
    </w:p>
    <w:p w14:paraId="0F0EB83A" w14:textId="77777777" w:rsidR="00A865F2" w:rsidRDefault="00A865F2" w:rsidP="005E7CFC">
      <w:pPr>
        <w:rPr>
          <w:rFonts w:ascii="Tahoma" w:hAnsi="Tahoma" w:cs="Tahoma"/>
        </w:rPr>
      </w:pPr>
    </w:p>
    <w:p w14:paraId="0F0EB83B" w14:textId="77777777" w:rsidR="00A865F2" w:rsidRPr="00FA35C0" w:rsidRDefault="00A865F2" w:rsidP="005E7CFC">
      <w:pPr>
        <w:rPr>
          <w:rFonts w:ascii="Tahoma" w:hAnsi="Tahoma" w:cs="Tahoma"/>
        </w:rPr>
      </w:pPr>
    </w:p>
    <w:p w14:paraId="0F0EB83C" w14:textId="77777777" w:rsidR="005E7CFC" w:rsidRPr="00FA35C0" w:rsidRDefault="00FD6306" w:rsidP="005E7CFC">
      <w:pPr>
        <w:pStyle w:val="Heading1"/>
        <w:rPr>
          <w:rFonts w:ascii="Tahoma" w:hAnsi="Tahoma" w:cs="Tahoma"/>
          <w:highlight w:val="green"/>
        </w:rPr>
      </w:pPr>
      <w:bookmarkStart w:id="5" w:name="_Toc139960760"/>
      <w:r w:rsidRPr="00FA35C0">
        <w:rPr>
          <w:rFonts w:ascii="Tahoma" w:hAnsi="Tahoma" w:cs="Tahoma"/>
        </w:rPr>
        <w:lastRenderedPageBreak/>
        <w:t>D</w:t>
      </w:r>
      <w:r w:rsidR="00943654" w:rsidRPr="00FA35C0">
        <w:rPr>
          <w:rFonts w:ascii="Tahoma" w:hAnsi="Tahoma" w:cs="Tahoma"/>
        </w:rPr>
        <w:t>ESCRIPTION OF COURSE AND CURICULLA</w:t>
      </w:r>
      <w:bookmarkEnd w:id="5"/>
    </w:p>
    <w:p w14:paraId="0F0EB83D" w14:textId="77777777" w:rsidR="00FD6306" w:rsidRPr="00FA35C0" w:rsidRDefault="00FD6306" w:rsidP="00FD6306"/>
    <w:p w14:paraId="0F0EB83E" w14:textId="77777777" w:rsidR="00FD6306" w:rsidRPr="00FA35C0" w:rsidRDefault="00FD6306" w:rsidP="00FD6306">
      <w:pPr>
        <w:tabs>
          <w:tab w:val="left" w:pos="3649"/>
          <w:tab w:val="left" w:pos="5349"/>
          <w:tab w:val="left" w:pos="7992"/>
          <w:tab w:val="left" w:pos="9409"/>
          <w:tab w:val="left" w:pos="10778"/>
        </w:tabs>
        <w:rPr>
          <w:rFonts w:ascii="Tahoma" w:hAnsi="Tahoma" w:cs="Tahoma"/>
        </w:rPr>
      </w:pPr>
      <w:r w:rsidRPr="00FA35C0">
        <w:rPr>
          <w:rFonts w:ascii="Tahoma" w:hAnsi="Tahoma" w:cs="Tahoma"/>
        </w:rPr>
        <w:t>As Serbia is in the process of integration to the EU, it is very valuable to equip students and young professionals with knowledge of European policies and values which are relevant for their academic and professional life. Bearing in mind the specific importance of agriculture and the rural economy in the Serbian economy, as well as fact this sector is lagging behind in the competitiveness on the international market in comparison to EU, the problems in the field of agriculture and rural development policy are very interesting. In that context, promoting innovation in teaching and research of EU agricultural and rural policy, as well as its impact on the competitiveness of Serbia's agri-food sector, is the main purpose of AgriCOM project and the main objective of course APEU. Namely, these subjects should become a part of curricula at study program Economics at Faculty of Economics. One of that subjects is course Agricultural Policy of European Union.</w:t>
      </w:r>
    </w:p>
    <w:p w14:paraId="0F0EB83F" w14:textId="77777777" w:rsidR="00A51226" w:rsidRPr="00FA35C0" w:rsidRDefault="00A51226" w:rsidP="00FD6306">
      <w:pPr>
        <w:tabs>
          <w:tab w:val="left" w:pos="3649"/>
          <w:tab w:val="left" w:pos="5349"/>
          <w:tab w:val="left" w:pos="7992"/>
          <w:tab w:val="left" w:pos="9409"/>
          <w:tab w:val="left" w:pos="10778"/>
        </w:tabs>
        <w:rPr>
          <w:rFonts w:ascii="Tahoma" w:hAnsi="Tahoma" w:cs="Tahoma"/>
        </w:rPr>
      </w:pPr>
      <w:r w:rsidRPr="00FA35C0">
        <w:rPr>
          <w:rFonts w:ascii="Tahoma" w:hAnsi="Tahoma" w:cs="Tahoma"/>
        </w:rPr>
        <w:t xml:space="preserve">The </w:t>
      </w:r>
      <w:r w:rsidRPr="00FA35C0">
        <w:rPr>
          <w:rFonts w:ascii="Tahoma" w:hAnsi="Tahoma" w:cs="Tahoma"/>
          <w:b/>
        </w:rPr>
        <w:t>main objective</w:t>
      </w:r>
      <w:r w:rsidRPr="00FA35C0">
        <w:rPr>
          <w:rFonts w:ascii="Tahoma" w:hAnsi="Tahoma" w:cs="Tahoma"/>
        </w:rPr>
        <w:t xml:space="preserve"> of the project is to disseminate knowledge about the EU and its policies, with an emphasis on EU agricultural and rural policies. The stated objective </w:t>
      </w:r>
      <w:r w:rsidR="00C849F3">
        <w:rPr>
          <w:rFonts w:ascii="Tahoma" w:hAnsi="Tahoma" w:cs="Tahoma"/>
        </w:rPr>
        <w:t>is</w:t>
      </w:r>
      <w:r w:rsidRPr="00FA35C0">
        <w:rPr>
          <w:rFonts w:ascii="Tahoma" w:hAnsi="Tahoma" w:cs="Tahoma"/>
        </w:rPr>
        <w:t xml:space="preserve"> realized through: curricula innovation in the existing course APEU which is optional course on third year of bachelor studies on Faculty of Economics, University of Novi Sad. Curricula innovation on </w:t>
      </w:r>
      <w:r w:rsidR="00F02434" w:rsidRPr="00FA35C0">
        <w:rPr>
          <w:rFonts w:ascii="Tahoma" w:hAnsi="Tahoma" w:cs="Tahoma"/>
        </w:rPr>
        <w:t>the APEU</w:t>
      </w:r>
      <w:r w:rsidRPr="00FA35C0">
        <w:rPr>
          <w:rFonts w:ascii="Tahoma" w:hAnsi="Tahoma" w:cs="Tahoma"/>
        </w:rPr>
        <w:t xml:space="preserve"> course, according to AgriCOM project proposal, means 4 innovated lessons:</w:t>
      </w:r>
    </w:p>
    <w:p w14:paraId="0F0EB840" w14:textId="77777777"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b/>
        </w:rPr>
      </w:pPr>
      <w:r w:rsidRPr="00FA35C0">
        <w:rPr>
          <w:rFonts w:ascii="Tahoma" w:hAnsi="Tahoma" w:cs="Tahoma"/>
          <w:b/>
        </w:rPr>
        <w:t>Agriculture and economy development of EU countries</w:t>
      </w:r>
    </w:p>
    <w:p w14:paraId="0F0EB841"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Within this lecture, major emphasis will be placed on the place and role of agriculture in the development of the European Union and its Common Agricultural Policy. The economic relevance of agriculture, i.e. its importance in employment of the population, and its importance in gross domestic product, foreign trade and total investments will be considered. Also, within this subject, the specificities of agriculture that dominantly influence its economic development, as well as the agricultural production performance itself - tendencies in agricultural production, as well as in partial agricultural productivity, will be considered.</w:t>
      </w:r>
    </w:p>
    <w:p w14:paraId="0F0EB842"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Particular emphasis will be placed on the role of science and technological progress, and the development of an alternative form of agriculture, organic farming, which is gaining increasing importance in the EU. The environmental impact of agriculture will also be taken into account. As the many sources of pollution coming from agriculture, there is increasing need for EU countries to envisage agro-environmental policies within the agricultural policy.</w:t>
      </w:r>
    </w:p>
    <w:p w14:paraId="0F0EB843"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0F0EB844"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Methods that will be used on lecture hours are: lecturing, presentation of essays and classroom discussion. </w:t>
      </w:r>
      <w:r w:rsidRPr="00FA35C0">
        <w:rPr>
          <w:rFonts w:ascii="Tahoma" w:hAnsi="Tahoma" w:cs="Tahoma"/>
          <w:i/>
          <w:sz w:val="20"/>
          <w:szCs w:val="20"/>
          <w:shd w:val="clear" w:color="auto" w:fill="FFFFFF"/>
        </w:rPr>
        <w:t>Also, self-learning and library research on topics or problems will be encouraged throughout entire semester.</w:t>
      </w:r>
    </w:p>
    <w:p w14:paraId="0F0EB845"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Methods that will be used on tutorial hours are: classroom discussion, case method (group analysis, brainstorming and creative ideas), debate on choose topics, problem solving or case studies, quizzes. </w:t>
      </w:r>
    </w:p>
    <w:p w14:paraId="0F0EB846" w14:textId="77777777"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b/>
        </w:rPr>
      </w:pPr>
      <w:r w:rsidRPr="00FA35C0">
        <w:rPr>
          <w:rFonts w:ascii="Tahoma" w:hAnsi="Tahoma" w:cs="Tahoma"/>
          <w:b/>
        </w:rPr>
        <w:t>Development and objectives of Common Agricultural Policy of EU</w:t>
      </w:r>
    </w:p>
    <w:p w14:paraId="0F0EB847"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At the beginning of this lecture, students will be introduced to the basic factors that preceded the formation of the Common Agricultural Policy of EU. It then elaborates the emergence, basic goals and principles, as well as the initial support mechanism. All major reforms from the establishment to the latest reforms will be considered, with particular reference to rural development policy. In this lecture, an existing model of European agricultural policy will be presented, as well as perspectives in the future.</w:t>
      </w:r>
    </w:p>
    <w:p w14:paraId="0F0EB848"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lastRenderedPageBreak/>
        <w:t>Particular emphasis will be placed on the transformation of the support system for European farmers, as the priorities of the support system are changed. The implications of agricultural policy on the EU agricultural sector will be viewed through structural, price, production, income and environmental effects. Particular attention will be given to the issue of EU enlargement with Central and Eastern European countries, and the effects of enlargement on agriculture in these countries and on the Common Agricultural Policy.</w:t>
      </w:r>
    </w:p>
    <w:p w14:paraId="0F0EB849"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0F0EB84A"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Methods that will be used on lecture hours are: lecturing, presentation of essays and classroom discussion. Also, self-learning and library research on topics or problems will be encouraged throughout entire semester.</w:t>
      </w:r>
    </w:p>
    <w:p w14:paraId="0F0EB84B"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are: classroom discussion, case method (group analysis, brainstorming and creative ideas), debate on choose topics, problem solving or case studies, quizzes. </w:t>
      </w:r>
    </w:p>
    <w:p w14:paraId="0F0EB84C" w14:textId="77777777"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rPr>
      </w:pPr>
      <w:r w:rsidRPr="00FA35C0">
        <w:rPr>
          <w:rFonts w:ascii="Tahoma" w:hAnsi="Tahoma" w:cs="Tahoma"/>
          <w:b/>
        </w:rPr>
        <w:t xml:space="preserve">New reforms of Common Agricultural Policy of EU and implications on Serbia </w:t>
      </w:r>
    </w:p>
    <w:p w14:paraId="0F0EB84D"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Within this lecture, major emphasis will be placed on the new reforms of Common Agricultural Policy of EU and its potential impact on agri-food sector of Serbia. At the beginning, a short history of agricultural policy of EU and Serbia will be considered. Then, the new objectives, principles and mechanisms of Common Agricultural Policy of EU, as well as their potential impact on production and environmental performances of agriculture, will be analysed. Particular emphasis will be placed on challenges of the Serbian EU accession process and its implications on agricultural policy. The implications of Serbian integration process on agricultural sector will be viewed through structural, price, production, income and environmental effects. Special attention will be paid to the sustainable development of agriculture in EU and Serbia. </w:t>
      </w:r>
    </w:p>
    <w:p w14:paraId="0F0EB84E"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0F0EB84F"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Methods that will be used on lecture hours are: lecturing, presentation of essays and classroom discussion. Also, self-learning and library research on topics or problems will be encouraged throughout entire semester.</w:t>
      </w:r>
    </w:p>
    <w:p w14:paraId="0F0EB850"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are: classroom discussion, case method (group analysis, brainstorming and creative ideas), debate on choose topics, problem solving or case studies, quizzes. </w:t>
      </w:r>
    </w:p>
    <w:p w14:paraId="0F0EB851" w14:textId="77777777" w:rsidR="00A51226" w:rsidRPr="00FA35C0" w:rsidRDefault="00A51226" w:rsidP="00A51226">
      <w:pPr>
        <w:pStyle w:val="ListParagraph"/>
        <w:numPr>
          <w:ilvl w:val="0"/>
          <w:numId w:val="49"/>
        </w:numPr>
        <w:rPr>
          <w:rFonts w:ascii="Tahoma" w:hAnsi="Tahoma" w:cs="Tahoma"/>
          <w:i/>
          <w:sz w:val="20"/>
          <w:szCs w:val="20"/>
        </w:rPr>
      </w:pPr>
      <w:r w:rsidRPr="00FA35C0">
        <w:rPr>
          <w:rFonts w:ascii="Tahoma" w:hAnsi="Tahoma" w:cs="Tahoma"/>
          <w:b/>
        </w:rPr>
        <w:t xml:space="preserve">Rural development policy of EU </w:t>
      </w:r>
    </w:p>
    <w:p w14:paraId="0F0EB852"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Within this lecture, major emphasis will be placed on economic and political determinants of the rural development process, with an emphasis on formulating an integrated Rural Development Policy of EU, all in accordance with the principles of sustainable development. The characteristics of rural areas of the EU will be considered as well as the importance of agriculture to the rural economy. Particular emphasis will be placed on diversification of activities in rural areas, that is, on the model of multifunctional agriculture in the EU. Within this lecture, the institutional framework and strategic planning for rural development, as well as Rural Development Policy of EU will be considered. This policy will be </w:t>
      </w:r>
      <w:r w:rsidR="00FC0B20" w:rsidRPr="00FA35C0">
        <w:rPr>
          <w:rFonts w:ascii="Tahoma" w:hAnsi="Tahoma" w:cs="Tahoma"/>
          <w:i/>
          <w:sz w:val="20"/>
          <w:szCs w:val="20"/>
        </w:rPr>
        <w:t>analysed</w:t>
      </w:r>
      <w:r w:rsidRPr="00FA35C0">
        <w:rPr>
          <w:rFonts w:ascii="Tahoma" w:hAnsi="Tahoma" w:cs="Tahoma"/>
          <w:i/>
          <w:sz w:val="20"/>
          <w:szCs w:val="20"/>
        </w:rPr>
        <w:t xml:space="preserve"> through all reforms of the Common Agricultural Policy of EU, with emphasis on rural development support measures as well as beneficiaries' access to rural development support funds. Particular attention will be given to Rural Development Policy towards candidate countries as well as pre-accession funds to finance rural development measures.</w:t>
      </w:r>
    </w:p>
    <w:p w14:paraId="0F0EB853"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0F0EB854"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Methods that will be used on lecture hours are: lecturing, presentation of essays and classroom discussion. Also, self-learning and library research on topics or problems will be encouraged throughout entire semester.</w:t>
      </w:r>
    </w:p>
    <w:p w14:paraId="0F0EB855"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are: classroom discussion, case method (group analysis, brainstorming and creative ideas), debate on choose topics, problem solving or case studies, quizzes. </w:t>
      </w:r>
    </w:p>
    <w:p w14:paraId="0F0EB856" w14:textId="77777777" w:rsidR="00A82D77" w:rsidRPr="00FA35C0" w:rsidRDefault="00A82D77" w:rsidP="00A82D77">
      <w:pPr>
        <w:tabs>
          <w:tab w:val="left" w:pos="3649"/>
          <w:tab w:val="left" w:pos="5349"/>
          <w:tab w:val="left" w:pos="7992"/>
          <w:tab w:val="left" w:pos="9409"/>
          <w:tab w:val="left" w:pos="10778"/>
        </w:tabs>
        <w:rPr>
          <w:rFonts w:ascii="Tahoma" w:hAnsi="Tahoma" w:cs="Tahoma"/>
        </w:rPr>
      </w:pPr>
      <w:r w:rsidRPr="00FA35C0">
        <w:rPr>
          <w:rFonts w:ascii="Tahoma" w:hAnsi="Tahoma" w:cs="Tahoma"/>
        </w:rPr>
        <w:lastRenderedPageBreak/>
        <w:t xml:space="preserve">The </w:t>
      </w:r>
      <w:r w:rsidRPr="00FA35C0">
        <w:rPr>
          <w:rFonts w:ascii="Tahoma" w:hAnsi="Tahoma" w:cs="Tahoma"/>
          <w:b/>
        </w:rPr>
        <w:t xml:space="preserve">main </w:t>
      </w:r>
      <w:r w:rsidR="004532D4" w:rsidRPr="00FA35C0">
        <w:rPr>
          <w:rFonts w:ascii="Tahoma" w:hAnsi="Tahoma" w:cs="Tahoma"/>
          <w:b/>
        </w:rPr>
        <w:t xml:space="preserve">impacts </w:t>
      </w:r>
      <w:r w:rsidR="004532D4" w:rsidRPr="00FA35C0">
        <w:rPr>
          <w:rFonts w:ascii="Tahoma" w:hAnsi="Tahoma" w:cs="Tahoma"/>
        </w:rPr>
        <w:t>of course APEU are:</w:t>
      </w:r>
    </w:p>
    <w:p w14:paraId="0F0EB857" w14:textId="77777777" w:rsidR="004532D4" w:rsidRPr="00FA35C0" w:rsidRDefault="004532D4" w:rsidP="004532D4">
      <w:pPr>
        <w:pStyle w:val="ListParagraph"/>
        <w:numPr>
          <w:ilvl w:val="0"/>
          <w:numId w:val="49"/>
        </w:numPr>
        <w:tabs>
          <w:tab w:val="left" w:pos="3649"/>
          <w:tab w:val="left" w:pos="5349"/>
          <w:tab w:val="left" w:pos="7992"/>
          <w:tab w:val="left" w:pos="9409"/>
          <w:tab w:val="left" w:pos="10778"/>
        </w:tabs>
        <w:rPr>
          <w:rFonts w:ascii="Tahoma" w:hAnsi="Tahoma" w:cs="Tahoma"/>
          <w:szCs w:val="24"/>
        </w:rPr>
      </w:pPr>
      <w:r w:rsidRPr="00FA35C0">
        <w:rPr>
          <w:rFonts w:ascii="Tahoma" w:hAnsi="Tahoma" w:cs="Tahoma"/>
          <w:szCs w:val="24"/>
        </w:rPr>
        <w:t>Knowledge acquisition about the basic tendencies in the development of EU agriculture and its changes in line with higher levels of economic development induced by technical progress, but also by more efficient use of inputs.</w:t>
      </w:r>
    </w:p>
    <w:p w14:paraId="0F0EB858" w14:textId="77777777" w:rsidR="004532D4" w:rsidRPr="00FA35C0" w:rsidRDefault="004532D4" w:rsidP="00054B76">
      <w:pPr>
        <w:pStyle w:val="ListParagraph"/>
        <w:numPr>
          <w:ilvl w:val="0"/>
          <w:numId w:val="49"/>
        </w:numPr>
        <w:rPr>
          <w:rStyle w:val="tlid-translation"/>
          <w:rFonts w:ascii="Tahoma" w:hAnsi="Tahoma" w:cs="Tahoma"/>
          <w:szCs w:val="24"/>
        </w:rPr>
      </w:pPr>
      <w:r w:rsidRPr="00FA35C0">
        <w:rPr>
          <w:rFonts w:ascii="Tahoma" w:hAnsi="Tahoma" w:cs="Tahoma"/>
          <w:szCs w:val="24"/>
        </w:rPr>
        <w:t xml:space="preserve">Students will gain insight into the objectives, principles, mechanisms and implications of the EU Common Agricultural Policy, so they should gain a basic understanding of the functioning of the EU agri-food system. </w:t>
      </w:r>
      <w:r w:rsidRPr="00FA35C0">
        <w:rPr>
          <w:rStyle w:val="Heading1Char"/>
          <w:rFonts w:ascii="Tahoma" w:eastAsia="Calibri" w:hAnsi="Tahoma" w:cs="Tahoma"/>
          <w:b w:val="0"/>
          <w:sz w:val="24"/>
          <w:szCs w:val="24"/>
        </w:rPr>
        <w:t>St</w:t>
      </w:r>
      <w:r w:rsidRPr="00FA35C0">
        <w:rPr>
          <w:rStyle w:val="tlid-translation"/>
          <w:rFonts w:ascii="Tahoma" w:hAnsi="Tahoma" w:cs="Tahoma"/>
          <w:szCs w:val="24"/>
        </w:rPr>
        <w:t>udents will be able to understand the process of transformation of European agriculture, from the production, economic and environmental aspects, which will create the basis for easier follow-up of the presented material.</w:t>
      </w:r>
    </w:p>
    <w:p w14:paraId="0F0EB859" w14:textId="77777777" w:rsidR="00FA35C0" w:rsidRPr="00FA35C0" w:rsidRDefault="00FA35C0" w:rsidP="00054B76">
      <w:pPr>
        <w:pStyle w:val="ListParagraph"/>
        <w:numPr>
          <w:ilvl w:val="0"/>
          <w:numId w:val="49"/>
        </w:numPr>
        <w:rPr>
          <w:rFonts w:ascii="Tahoma" w:hAnsi="Tahoma" w:cs="Tahoma"/>
          <w:szCs w:val="24"/>
        </w:rPr>
      </w:pPr>
      <w:r w:rsidRPr="00FA35C0">
        <w:rPr>
          <w:rFonts w:ascii="Tahoma" w:hAnsi="Tahoma" w:cs="Tahoma"/>
          <w:szCs w:val="24"/>
        </w:rPr>
        <w:t>Students will gain insight into the new objectives, principles and mechanisms of Common Agricultural Policy of EU. Also, they should gain a basic understanding of the implication of new CAP reforms on Serbian agri-food sector. Students will be able to understand the impact this policy has had on EU agriculture, i.e. how the Common Agricultural Policy has transformed European agriculture and the rural economy in general.</w:t>
      </w:r>
    </w:p>
    <w:p w14:paraId="0F0EB85A" w14:textId="77777777" w:rsidR="00FA35C0" w:rsidRPr="00FA35C0" w:rsidRDefault="00FA35C0" w:rsidP="00054B76">
      <w:pPr>
        <w:pStyle w:val="ListParagraph"/>
        <w:numPr>
          <w:ilvl w:val="0"/>
          <w:numId w:val="49"/>
        </w:numPr>
        <w:rPr>
          <w:rFonts w:ascii="Tahoma" w:hAnsi="Tahoma" w:cs="Tahoma"/>
          <w:szCs w:val="24"/>
        </w:rPr>
      </w:pPr>
      <w:r w:rsidRPr="00FA35C0">
        <w:rPr>
          <w:rFonts w:ascii="Tahoma" w:hAnsi="Tahoma" w:cs="Tahoma"/>
          <w:szCs w:val="24"/>
        </w:rPr>
        <w:t>Acquiring knowledge in the field of economics and policy of rural development and training students for expert economic analysis of the characteristics of the development process, and creation of measures and instruments of integral policy of optimal rural development. Students will be able to identify the gap between the new reform solutions in Common Agricultural Policy with Serbia's current agricultural policy, which will allow them to identify the implications this policy has on Serbia's agri-food sector.</w:t>
      </w:r>
    </w:p>
    <w:p w14:paraId="0F0EB85B" w14:textId="77777777" w:rsidR="00A82D77" w:rsidRPr="00FA35C0" w:rsidRDefault="00A82D77" w:rsidP="00A51226">
      <w:pPr>
        <w:rPr>
          <w:rFonts w:ascii="Tahoma" w:hAnsi="Tahoma" w:cs="Tahoma"/>
          <w:sz w:val="20"/>
          <w:szCs w:val="20"/>
        </w:rPr>
      </w:pPr>
    </w:p>
    <w:p w14:paraId="0F0EB85C" w14:textId="153B6EE1" w:rsidR="00FA35C0" w:rsidRDefault="00FA35C0" w:rsidP="00FA35C0">
      <w:pPr>
        <w:tabs>
          <w:tab w:val="left" w:pos="3649"/>
          <w:tab w:val="left" w:pos="5349"/>
          <w:tab w:val="left" w:pos="7992"/>
          <w:tab w:val="left" w:pos="9409"/>
          <w:tab w:val="left" w:pos="10778"/>
        </w:tabs>
        <w:rPr>
          <w:rFonts w:ascii="Tahoma" w:hAnsi="Tahoma" w:cs="Tahoma"/>
        </w:rPr>
      </w:pPr>
      <w:r w:rsidRPr="00F86910">
        <w:rPr>
          <w:rFonts w:ascii="Tahoma" w:hAnsi="Tahoma" w:cs="Tahoma"/>
        </w:rPr>
        <w:t xml:space="preserve">The </w:t>
      </w:r>
      <w:r w:rsidRPr="00F86910">
        <w:rPr>
          <w:rFonts w:ascii="Tahoma" w:hAnsi="Tahoma" w:cs="Tahoma"/>
          <w:b/>
        </w:rPr>
        <w:t xml:space="preserve">APEU course </w:t>
      </w:r>
      <w:r w:rsidRPr="00F86910">
        <w:rPr>
          <w:rFonts w:ascii="Tahoma" w:hAnsi="Tahoma" w:cs="Tahoma"/>
        </w:rPr>
        <w:t>is presented to students on official webpage of project (</w:t>
      </w:r>
      <w:hyperlink r:id="rId13" w:history="1">
        <w:r w:rsidR="001773B9">
          <w:rPr>
            <w:rStyle w:val="Hyperlink"/>
            <w:rFonts w:ascii="Tahoma" w:hAnsi="Tahoma" w:cs="Tahoma"/>
          </w:rPr>
          <w:t>https://agricom.ef.uns.ac.rs/</w:t>
        </w:r>
      </w:hyperlink>
      <w:r w:rsidRPr="00F86910">
        <w:rPr>
          <w:rFonts w:ascii="Tahoma" w:hAnsi="Tahoma" w:cs="Tahoma"/>
        </w:rPr>
        <w:t>), which is linked through official website of the Faculty of Economics (</w:t>
      </w:r>
      <w:hyperlink r:id="rId14" w:history="1">
        <w:r w:rsidRPr="00F86910">
          <w:rPr>
            <w:rStyle w:val="Hyperlink"/>
            <w:rFonts w:ascii="Tahoma" w:hAnsi="Tahoma" w:cs="Tahoma"/>
          </w:rPr>
          <w:t>http://www.ef.uns.ac.rs/ofakultetu/projekti.php</w:t>
        </w:r>
      </w:hyperlink>
      <w:r w:rsidRPr="00F86910">
        <w:rPr>
          <w:rFonts w:ascii="Tahoma" w:hAnsi="Tahoma" w:cs="Tahoma"/>
        </w:rPr>
        <w:t>) (Pictures 1 and 2).</w:t>
      </w:r>
    </w:p>
    <w:p w14:paraId="0F0EB85D" w14:textId="71705F31" w:rsidR="00FA35C0" w:rsidRPr="00FA35C0" w:rsidRDefault="00ED288C" w:rsidP="00FA35C0">
      <w:pPr>
        <w:tabs>
          <w:tab w:val="left" w:pos="3649"/>
          <w:tab w:val="left" w:pos="5349"/>
          <w:tab w:val="left" w:pos="7992"/>
          <w:tab w:val="left" w:pos="9409"/>
          <w:tab w:val="left" w:pos="10778"/>
        </w:tabs>
        <w:rPr>
          <w:rFonts w:ascii="Tahoma" w:hAnsi="Tahoma" w:cs="Tahoma"/>
        </w:rPr>
      </w:pPr>
      <w:r>
        <w:rPr>
          <w:rFonts w:ascii="Tahoma" w:hAnsi="Tahoma" w:cs="Tahoma"/>
        </w:rPr>
        <w:t>Syllabus</w:t>
      </w:r>
      <w:r w:rsidR="008641C4">
        <w:rPr>
          <w:rFonts w:ascii="Tahoma" w:hAnsi="Tahoma" w:cs="Tahoma"/>
        </w:rPr>
        <w:t xml:space="preserve"> of the APEU</w:t>
      </w:r>
      <w:r>
        <w:rPr>
          <w:rFonts w:ascii="Tahoma" w:hAnsi="Tahoma" w:cs="Tahoma"/>
        </w:rPr>
        <w:t xml:space="preserve"> course is created by </w:t>
      </w:r>
      <w:r w:rsidRPr="00ED288C">
        <w:rPr>
          <w:rFonts w:ascii="Tahoma" w:hAnsi="Tahoma" w:cs="Tahoma"/>
        </w:rPr>
        <w:t>Stanislav Zekić, Žana Jurjević, Danilo Đokić and Bojan Matkovski</w:t>
      </w:r>
      <w:r>
        <w:rPr>
          <w:rFonts w:ascii="Tahoma" w:hAnsi="Tahoma" w:cs="Tahoma"/>
        </w:rPr>
        <w:t xml:space="preserve">. </w:t>
      </w:r>
      <w:r w:rsidR="00FA35C0">
        <w:rPr>
          <w:rFonts w:ascii="Tahoma" w:hAnsi="Tahoma" w:cs="Tahoma"/>
        </w:rPr>
        <w:t xml:space="preserve">Syllabus of course is also presented on webpage of the project and webpage of APEU course - </w:t>
      </w:r>
      <w:r w:rsidR="00FA35C0" w:rsidRPr="00FA35C0">
        <w:rPr>
          <w:rFonts w:ascii="Tahoma" w:hAnsi="Tahoma" w:cs="Tahoma"/>
        </w:rPr>
        <w:t>(</w:t>
      </w:r>
      <w:r w:rsidR="00A865F2">
        <w:rPr>
          <w:rFonts w:ascii="Tahoma" w:hAnsi="Tahoma" w:cs="Tahoma"/>
        </w:rPr>
        <w:t>Syllabuses</w:t>
      </w:r>
      <w:r w:rsidR="00FA35C0">
        <w:rPr>
          <w:rFonts w:ascii="Tahoma" w:hAnsi="Tahoma" w:cs="Tahoma"/>
        </w:rPr>
        <w:t xml:space="preserve"> o</w:t>
      </w:r>
      <w:r w:rsidR="00A865F2">
        <w:rPr>
          <w:rFonts w:ascii="Tahoma" w:hAnsi="Tahoma" w:cs="Tahoma"/>
        </w:rPr>
        <w:t>n English and Serbian language</w:t>
      </w:r>
      <w:r w:rsidR="00FA35C0" w:rsidRPr="00FA35C0">
        <w:rPr>
          <w:rFonts w:ascii="Tahoma" w:hAnsi="Tahoma" w:cs="Tahoma"/>
        </w:rPr>
        <w:t xml:space="preserve"> can be found in </w:t>
      </w:r>
      <w:hyperlink r:id="rId15" w:history="1">
        <w:r w:rsidR="00FA35C0" w:rsidRPr="00F47AC8">
          <w:rPr>
            <w:rStyle w:val="Hyperlink"/>
            <w:rFonts w:ascii="Tahoma" w:hAnsi="Tahoma" w:cs="Tahoma"/>
          </w:rPr>
          <w:t xml:space="preserve">Annex </w:t>
        </w:r>
        <w:r w:rsidR="00A865F2" w:rsidRPr="00F47AC8">
          <w:rPr>
            <w:rStyle w:val="Hyperlink"/>
            <w:rFonts w:ascii="Tahoma" w:hAnsi="Tahoma" w:cs="Tahoma"/>
          </w:rPr>
          <w:t>A</w:t>
        </w:r>
      </w:hyperlink>
      <w:r w:rsidR="00FA35C0" w:rsidRPr="00FA35C0">
        <w:rPr>
          <w:rFonts w:ascii="Tahoma" w:hAnsi="Tahoma" w:cs="Tahoma"/>
        </w:rPr>
        <w:t xml:space="preserve"> and </w:t>
      </w:r>
      <w:hyperlink r:id="rId16" w:history="1">
        <w:r w:rsidR="00FA35C0" w:rsidRPr="00C41A99">
          <w:rPr>
            <w:rStyle w:val="Hyperlink"/>
            <w:rFonts w:ascii="Tahoma" w:hAnsi="Tahoma" w:cs="Tahoma"/>
          </w:rPr>
          <w:t xml:space="preserve">Annex </w:t>
        </w:r>
        <w:r w:rsidR="00C41A99" w:rsidRPr="00C41A99">
          <w:rPr>
            <w:rStyle w:val="Hyperlink"/>
            <w:rFonts w:ascii="Tahoma" w:hAnsi="Tahoma" w:cs="Tahoma"/>
          </w:rPr>
          <w:t>B</w:t>
        </w:r>
      </w:hyperlink>
      <w:r w:rsidR="00FA35C0" w:rsidRPr="00FA35C0">
        <w:rPr>
          <w:rFonts w:ascii="Tahoma" w:hAnsi="Tahoma" w:cs="Tahoma"/>
        </w:rPr>
        <w:t>).</w:t>
      </w:r>
    </w:p>
    <w:p w14:paraId="0F0EB85E" w14:textId="77777777" w:rsidR="00FA35C0" w:rsidRPr="00FA35C0" w:rsidRDefault="00FA35C0" w:rsidP="00A51226">
      <w:pPr>
        <w:rPr>
          <w:rFonts w:ascii="Tahoma" w:hAnsi="Tahoma" w:cs="Tahoma"/>
          <w:sz w:val="20"/>
          <w:szCs w:val="20"/>
        </w:rPr>
      </w:pPr>
    </w:p>
    <w:p w14:paraId="0F0EB85F" w14:textId="77777777" w:rsidR="00FA35C0" w:rsidRDefault="00FA35C0" w:rsidP="00FA35C0">
      <w:pPr>
        <w:rPr>
          <w:rFonts w:ascii="Tahoma" w:hAnsi="Tahoma" w:cs="Tahoma"/>
        </w:rPr>
      </w:pPr>
    </w:p>
    <w:p w14:paraId="0F0EB860" w14:textId="77777777" w:rsidR="00FA35C0" w:rsidRDefault="00FA35C0" w:rsidP="00FA35C0">
      <w:pPr>
        <w:rPr>
          <w:rFonts w:ascii="Tahoma" w:hAnsi="Tahoma" w:cs="Tahoma"/>
        </w:rPr>
      </w:pPr>
    </w:p>
    <w:p w14:paraId="0F0EB861" w14:textId="77777777" w:rsidR="00A865F2" w:rsidRDefault="00A865F2" w:rsidP="00FA35C0">
      <w:pPr>
        <w:rPr>
          <w:rFonts w:ascii="Tahoma" w:hAnsi="Tahoma" w:cs="Tahoma"/>
        </w:rPr>
      </w:pPr>
    </w:p>
    <w:p w14:paraId="0F0EB862" w14:textId="77777777" w:rsidR="00A865F2" w:rsidRDefault="00A865F2" w:rsidP="00FA35C0">
      <w:pPr>
        <w:rPr>
          <w:rFonts w:ascii="Tahoma" w:hAnsi="Tahoma" w:cs="Tahoma"/>
        </w:rPr>
      </w:pPr>
    </w:p>
    <w:p w14:paraId="0F0EB863" w14:textId="77777777" w:rsidR="00FA35C0" w:rsidRPr="00FA35C0" w:rsidRDefault="00FA35C0" w:rsidP="00FA35C0">
      <w:pPr>
        <w:rPr>
          <w:rFonts w:ascii="Tahoma" w:hAnsi="Tahoma" w:cs="Tahoma"/>
        </w:rPr>
      </w:pPr>
      <w:r w:rsidRPr="00FA35C0">
        <w:rPr>
          <w:rFonts w:ascii="Tahoma" w:hAnsi="Tahoma" w:cs="Tahoma"/>
        </w:rPr>
        <w:t xml:space="preserve">Picture 1. </w:t>
      </w:r>
      <w:r>
        <w:rPr>
          <w:rFonts w:ascii="Tahoma" w:hAnsi="Tahoma" w:cs="Tahoma"/>
        </w:rPr>
        <w:t>AgriCOM webpage of courses</w:t>
      </w:r>
      <w:r w:rsidRPr="00FA35C0">
        <w:rPr>
          <w:rFonts w:ascii="Tahoma" w:hAnsi="Tahoma" w:cs="Tahoma"/>
        </w:rPr>
        <w:t xml:space="preserve"> </w:t>
      </w:r>
    </w:p>
    <w:p w14:paraId="0F0EB864" w14:textId="77777777" w:rsidR="00FA35C0" w:rsidRPr="00FA35C0" w:rsidRDefault="00FA35C0" w:rsidP="00A51226">
      <w:pPr>
        <w:rPr>
          <w:rFonts w:ascii="Tahoma" w:hAnsi="Tahoma" w:cs="Tahoma"/>
          <w:sz w:val="20"/>
          <w:szCs w:val="20"/>
        </w:rPr>
      </w:pPr>
    </w:p>
    <w:p w14:paraId="0F0EB865" w14:textId="77777777" w:rsidR="00FA35C0" w:rsidRPr="00FA35C0" w:rsidRDefault="00FA35C0" w:rsidP="00A51226">
      <w:pPr>
        <w:rPr>
          <w:rFonts w:ascii="Tahoma" w:hAnsi="Tahoma" w:cs="Tahoma"/>
          <w:sz w:val="20"/>
          <w:szCs w:val="20"/>
        </w:rPr>
      </w:pPr>
      <w:r w:rsidRPr="00FA35C0">
        <w:rPr>
          <w:rFonts w:ascii="Tahoma" w:hAnsi="Tahoma" w:cs="Tahoma"/>
          <w:noProof/>
          <w:sz w:val="20"/>
          <w:szCs w:val="20"/>
          <w:lang w:val="en-US"/>
        </w:rPr>
        <w:lastRenderedPageBreak/>
        <w:drawing>
          <wp:inline distT="0" distB="0" distL="0" distR="0" wp14:anchorId="0F0EBB54" wp14:editId="0F0EBB55">
            <wp:extent cx="6120130" cy="30359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6120130" cy="3035935"/>
                    </a:xfrm>
                    <a:prstGeom prst="rect">
                      <a:avLst/>
                    </a:prstGeom>
                  </pic:spPr>
                </pic:pic>
              </a:graphicData>
            </a:graphic>
          </wp:inline>
        </w:drawing>
      </w:r>
    </w:p>
    <w:p w14:paraId="0F0EB866" w14:textId="77777777" w:rsidR="00FA35C0" w:rsidRDefault="00FA35C0" w:rsidP="00A51226">
      <w:pPr>
        <w:rPr>
          <w:rFonts w:ascii="Tahoma" w:hAnsi="Tahoma" w:cs="Tahoma"/>
          <w:sz w:val="20"/>
          <w:szCs w:val="20"/>
        </w:rPr>
      </w:pPr>
    </w:p>
    <w:p w14:paraId="0F0EB867" w14:textId="77777777" w:rsidR="00FA35C0" w:rsidRPr="00FA35C0" w:rsidRDefault="00FA35C0" w:rsidP="00FA35C0">
      <w:pPr>
        <w:rPr>
          <w:rFonts w:ascii="Tahoma" w:hAnsi="Tahoma" w:cs="Tahoma"/>
        </w:rPr>
      </w:pPr>
      <w:r w:rsidRPr="00FA35C0">
        <w:rPr>
          <w:rFonts w:ascii="Tahoma" w:hAnsi="Tahoma" w:cs="Tahoma"/>
        </w:rPr>
        <w:t xml:space="preserve">Picture </w:t>
      </w:r>
      <w:r>
        <w:rPr>
          <w:rFonts w:ascii="Tahoma" w:hAnsi="Tahoma" w:cs="Tahoma"/>
        </w:rPr>
        <w:t>2</w:t>
      </w:r>
      <w:r w:rsidRPr="00FA35C0">
        <w:rPr>
          <w:rFonts w:ascii="Tahoma" w:hAnsi="Tahoma" w:cs="Tahoma"/>
        </w:rPr>
        <w:t xml:space="preserve">. </w:t>
      </w:r>
      <w:r>
        <w:rPr>
          <w:rFonts w:ascii="Tahoma" w:hAnsi="Tahoma" w:cs="Tahoma"/>
        </w:rPr>
        <w:t>AgriCOM webpage of APEU course</w:t>
      </w:r>
      <w:r w:rsidRPr="00FA35C0">
        <w:rPr>
          <w:rFonts w:ascii="Tahoma" w:hAnsi="Tahoma" w:cs="Tahoma"/>
        </w:rPr>
        <w:t xml:space="preserve"> </w:t>
      </w:r>
    </w:p>
    <w:p w14:paraId="0F0EB868" w14:textId="77777777" w:rsidR="00FA35C0" w:rsidRDefault="00FA35C0" w:rsidP="00A51226">
      <w:pPr>
        <w:rPr>
          <w:rFonts w:ascii="Tahoma" w:hAnsi="Tahoma" w:cs="Tahoma"/>
          <w:sz w:val="20"/>
          <w:szCs w:val="20"/>
        </w:rPr>
      </w:pPr>
      <w:r w:rsidRPr="00FA35C0">
        <w:rPr>
          <w:rFonts w:ascii="Tahoma" w:hAnsi="Tahoma" w:cs="Tahoma"/>
          <w:noProof/>
          <w:sz w:val="20"/>
          <w:szCs w:val="20"/>
          <w:lang w:val="en-US"/>
        </w:rPr>
        <w:drawing>
          <wp:inline distT="0" distB="0" distL="0" distR="0" wp14:anchorId="0F0EBB56" wp14:editId="0F0EBB57">
            <wp:extent cx="6120130" cy="33191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6120130" cy="3319145"/>
                    </a:xfrm>
                    <a:prstGeom prst="rect">
                      <a:avLst/>
                    </a:prstGeom>
                  </pic:spPr>
                </pic:pic>
              </a:graphicData>
            </a:graphic>
          </wp:inline>
        </w:drawing>
      </w:r>
    </w:p>
    <w:p w14:paraId="0F0EB869" w14:textId="77777777" w:rsidR="00FA35C0" w:rsidRDefault="00FA35C0" w:rsidP="00A51226">
      <w:pPr>
        <w:rPr>
          <w:rFonts w:ascii="Tahoma" w:hAnsi="Tahoma" w:cs="Tahoma"/>
          <w:sz w:val="20"/>
          <w:szCs w:val="20"/>
        </w:rPr>
      </w:pPr>
    </w:p>
    <w:p w14:paraId="0F0EB86A" w14:textId="77777777" w:rsidR="00F23128" w:rsidRPr="00FA35C0" w:rsidRDefault="00F23128" w:rsidP="00F23128">
      <w:pPr>
        <w:pStyle w:val="Heading1"/>
        <w:rPr>
          <w:rFonts w:ascii="Tahoma" w:hAnsi="Tahoma" w:cs="Tahoma"/>
          <w:highlight w:val="green"/>
        </w:rPr>
      </w:pPr>
      <w:bookmarkStart w:id="6" w:name="_Toc139960761"/>
      <w:r w:rsidRPr="00FA35C0">
        <w:rPr>
          <w:rFonts w:ascii="Tahoma" w:hAnsi="Tahoma" w:cs="Tahoma"/>
        </w:rPr>
        <w:t>REALISATION OF COURSE</w:t>
      </w:r>
      <w:bookmarkEnd w:id="6"/>
    </w:p>
    <w:p w14:paraId="0F0EB86B" w14:textId="77777777" w:rsidR="00241604" w:rsidRDefault="00241604" w:rsidP="005712E0">
      <w:pPr>
        <w:rPr>
          <w:rFonts w:ascii="Tahoma" w:hAnsi="Tahoma" w:cs="Tahoma"/>
        </w:rPr>
      </w:pPr>
    </w:p>
    <w:p w14:paraId="0F0EB86C" w14:textId="610F4CC4" w:rsidR="00241604" w:rsidRDefault="00241604" w:rsidP="005712E0">
      <w:pPr>
        <w:rPr>
          <w:rStyle w:val="q4iawc"/>
          <w:rFonts w:ascii="Tahoma" w:hAnsi="Tahoma" w:cs="Tahoma"/>
        </w:rPr>
      </w:pPr>
      <w:r w:rsidRPr="00FA35C0">
        <w:rPr>
          <w:rFonts w:ascii="Tahoma" w:hAnsi="Tahoma" w:cs="Tahoma"/>
        </w:rPr>
        <w:lastRenderedPageBreak/>
        <w:t xml:space="preserve">Agricultural Policy of European Union course at the Faculty of Economics has been in the Faculty's curricula since the 2005/06 school year, and it was held at two locations (Subotica and </w:t>
      </w:r>
      <w:r w:rsidRPr="004C3B4C">
        <w:rPr>
          <w:rFonts w:ascii="Tahoma" w:hAnsi="Tahoma" w:cs="Tahoma"/>
        </w:rPr>
        <w:t xml:space="preserve">Novi Sad). </w:t>
      </w:r>
      <w:r w:rsidRPr="004C3B4C">
        <w:rPr>
          <w:rStyle w:val="q4iawc"/>
          <w:rFonts w:ascii="Tahoma" w:hAnsi="Tahoma" w:cs="Tahoma"/>
        </w:rPr>
        <w:t>This school year (202</w:t>
      </w:r>
      <w:r w:rsidR="00A27947">
        <w:rPr>
          <w:rStyle w:val="q4iawc"/>
          <w:rFonts w:ascii="Tahoma" w:hAnsi="Tahoma" w:cs="Tahoma"/>
        </w:rPr>
        <w:t>2</w:t>
      </w:r>
      <w:r w:rsidRPr="004C3B4C">
        <w:rPr>
          <w:rStyle w:val="q4iawc"/>
          <w:rFonts w:ascii="Tahoma" w:hAnsi="Tahoma" w:cs="Tahoma"/>
        </w:rPr>
        <w:t>/202</w:t>
      </w:r>
      <w:r w:rsidR="00A27947">
        <w:rPr>
          <w:rStyle w:val="q4iawc"/>
          <w:rFonts w:ascii="Tahoma" w:hAnsi="Tahoma" w:cs="Tahoma"/>
        </w:rPr>
        <w:t>3</w:t>
      </w:r>
      <w:r w:rsidRPr="004C3B4C">
        <w:rPr>
          <w:rStyle w:val="q4iawc"/>
          <w:rFonts w:ascii="Tahoma" w:hAnsi="Tahoma" w:cs="Tahoma"/>
        </w:rPr>
        <w:t xml:space="preserve">), classes took place live in two locations - Subotica and </w:t>
      </w:r>
      <w:r w:rsidRPr="00735522">
        <w:rPr>
          <w:rStyle w:val="q4iawc"/>
          <w:rFonts w:ascii="Tahoma" w:hAnsi="Tahoma" w:cs="Tahoma"/>
        </w:rPr>
        <w:t>Novi Sad.</w:t>
      </w:r>
      <w:r w:rsidR="00735522" w:rsidRPr="00735522">
        <w:rPr>
          <w:rStyle w:val="q4iawc"/>
          <w:rFonts w:ascii="Tahoma" w:hAnsi="Tahoma" w:cs="Tahoma"/>
        </w:rPr>
        <w:t xml:space="preserve"> Communication with students is also possible through the Moodle platform, which contains all relevant information needed by students.</w:t>
      </w:r>
      <w:r w:rsidR="00735522" w:rsidRPr="00735522">
        <w:rPr>
          <w:rStyle w:val="viiyi"/>
          <w:rFonts w:ascii="Tahoma" w:hAnsi="Tahoma" w:cs="Tahoma"/>
        </w:rPr>
        <w:t xml:space="preserve"> </w:t>
      </w:r>
      <w:r w:rsidR="00735522" w:rsidRPr="00735522">
        <w:rPr>
          <w:rStyle w:val="q4iawc"/>
          <w:rFonts w:ascii="Tahoma" w:hAnsi="Tahoma" w:cs="Tahoma"/>
        </w:rPr>
        <w:t>This platform was used extensively during online classes (Covid crisis), and now it is used to support the teaching process.</w:t>
      </w:r>
      <w:r w:rsidR="00735522" w:rsidRPr="00735522">
        <w:rPr>
          <w:rStyle w:val="viiyi"/>
          <w:rFonts w:ascii="Tahoma" w:hAnsi="Tahoma" w:cs="Tahoma"/>
        </w:rPr>
        <w:t xml:space="preserve"> </w:t>
      </w:r>
      <w:r w:rsidR="00735522" w:rsidRPr="00735522">
        <w:rPr>
          <w:rStyle w:val="q4iawc"/>
          <w:rFonts w:ascii="Tahoma" w:hAnsi="Tahoma" w:cs="Tahoma"/>
        </w:rPr>
        <w:t>The layout of the platform is shown in Picture 3.</w:t>
      </w:r>
    </w:p>
    <w:p w14:paraId="0F0EB86D" w14:textId="77777777" w:rsidR="00C40605" w:rsidRDefault="00C40605" w:rsidP="005712E0">
      <w:pPr>
        <w:rPr>
          <w:rStyle w:val="q4iawc"/>
          <w:rFonts w:ascii="Tahoma" w:hAnsi="Tahoma" w:cs="Tahoma"/>
        </w:rPr>
      </w:pPr>
    </w:p>
    <w:p w14:paraId="0F0EB86E" w14:textId="77777777" w:rsidR="00C40605" w:rsidRPr="00FA35C0" w:rsidRDefault="00C40605" w:rsidP="00C40605">
      <w:pPr>
        <w:rPr>
          <w:rFonts w:ascii="Tahoma" w:hAnsi="Tahoma" w:cs="Tahoma"/>
        </w:rPr>
      </w:pPr>
      <w:r w:rsidRPr="00FA35C0">
        <w:rPr>
          <w:rFonts w:ascii="Tahoma" w:hAnsi="Tahoma" w:cs="Tahoma"/>
        </w:rPr>
        <w:t xml:space="preserve">Picture </w:t>
      </w:r>
      <w:r>
        <w:rPr>
          <w:rFonts w:ascii="Tahoma" w:hAnsi="Tahoma" w:cs="Tahoma"/>
        </w:rPr>
        <w:t>3</w:t>
      </w:r>
      <w:r w:rsidRPr="00FA35C0">
        <w:rPr>
          <w:rFonts w:ascii="Tahoma" w:hAnsi="Tahoma" w:cs="Tahoma"/>
        </w:rPr>
        <w:t xml:space="preserve">. The course interface on the Moodle </w:t>
      </w:r>
    </w:p>
    <w:p w14:paraId="0F0EB86F" w14:textId="77777777" w:rsidR="00C40605" w:rsidRDefault="00C40605" w:rsidP="005712E0">
      <w:pPr>
        <w:rPr>
          <w:rStyle w:val="q4iawc"/>
          <w:rFonts w:ascii="Tahoma" w:hAnsi="Tahoma" w:cs="Tahoma"/>
        </w:rPr>
      </w:pPr>
      <w:r>
        <w:rPr>
          <w:noProof/>
          <w:lang w:val="en-US"/>
        </w:rPr>
        <w:drawing>
          <wp:inline distT="0" distB="0" distL="0" distR="0" wp14:anchorId="0F0EBB58" wp14:editId="0F0EBB59">
            <wp:extent cx="6120130" cy="344233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6120130" cy="3442335"/>
                    </a:xfrm>
                    <a:prstGeom prst="rect">
                      <a:avLst/>
                    </a:prstGeom>
                  </pic:spPr>
                </pic:pic>
              </a:graphicData>
            </a:graphic>
          </wp:inline>
        </w:drawing>
      </w:r>
    </w:p>
    <w:p w14:paraId="0F0EB870" w14:textId="77777777" w:rsidR="00241604" w:rsidRDefault="00241604" w:rsidP="005712E0">
      <w:pPr>
        <w:rPr>
          <w:rFonts w:ascii="Tahoma" w:hAnsi="Tahoma" w:cs="Tahoma"/>
        </w:rPr>
      </w:pPr>
    </w:p>
    <w:p w14:paraId="0F0EB871" w14:textId="123A4139" w:rsidR="00C40605" w:rsidRPr="00263708" w:rsidRDefault="005A3614" w:rsidP="005712E0">
      <w:pPr>
        <w:rPr>
          <w:rStyle w:val="q4iawc"/>
          <w:rFonts w:ascii="Tahoma" w:hAnsi="Tahoma" w:cs="Tahoma"/>
        </w:rPr>
      </w:pPr>
      <w:r w:rsidRPr="004C3B4C">
        <w:rPr>
          <w:rFonts w:ascii="Tahoma" w:hAnsi="Tahoma" w:cs="Tahoma"/>
        </w:rPr>
        <w:t>During the course, lectures were held</w:t>
      </w:r>
      <w:r w:rsidR="00445193" w:rsidRPr="004C3B4C">
        <w:rPr>
          <w:rFonts w:ascii="Tahoma" w:hAnsi="Tahoma" w:cs="Tahoma"/>
        </w:rPr>
        <w:t xml:space="preserve"> in Subotica on </w:t>
      </w:r>
      <w:r w:rsidR="00CC2FCA">
        <w:rPr>
          <w:rStyle w:val="q4iawc"/>
          <w:rFonts w:ascii="Tahoma" w:hAnsi="Tahoma" w:cs="Tahoma"/>
        </w:rPr>
        <w:t>Friday</w:t>
      </w:r>
      <w:r w:rsidR="004C3B4C" w:rsidRPr="004C3B4C">
        <w:rPr>
          <w:rStyle w:val="q4iawc"/>
          <w:rFonts w:ascii="Tahoma" w:hAnsi="Tahoma" w:cs="Tahoma"/>
        </w:rPr>
        <w:t xml:space="preserve"> from </w:t>
      </w:r>
      <w:r w:rsidR="00CC2FCA">
        <w:rPr>
          <w:rStyle w:val="q4iawc"/>
          <w:rFonts w:ascii="Tahoma" w:hAnsi="Tahoma" w:cs="Tahoma"/>
        </w:rPr>
        <w:t>12</w:t>
      </w:r>
      <w:r w:rsidR="004C3B4C" w:rsidRPr="004C3B4C">
        <w:rPr>
          <w:rStyle w:val="q4iawc"/>
          <w:rFonts w:ascii="Tahoma" w:hAnsi="Tahoma" w:cs="Tahoma"/>
        </w:rPr>
        <w:t>:00 to 1</w:t>
      </w:r>
      <w:r w:rsidR="00CC2FCA">
        <w:rPr>
          <w:rStyle w:val="q4iawc"/>
          <w:rFonts w:ascii="Tahoma" w:hAnsi="Tahoma" w:cs="Tahoma"/>
        </w:rPr>
        <w:t>3</w:t>
      </w:r>
      <w:r w:rsidR="004C3B4C" w:rsidRPr="004C3B4C">
        <w:rPr>
          <w:rStyle w:val="q4iawc"/>
          <w:rFonts w:ascii="Tahoma" w:hAnsi="Tahoma" w:cs="Tahoma"/>
        </w:rPr>
        <w:t xml:space="preserve">:45 in classroom </w:t>
      </w:r>
      <w:r w:rsidR="00263708">
        <w:rPr>
          <w:rStyle w:val="q4iawc"/>
          <w:rFonts w:ascii="Tahoma" w:hAnsi="Tahoma" w:cs="Tahoma"/>
        </w:rPr>
        <w:t>S</w:t>
      </w:r>
      <w:r w:rsidR="008A39CD">
        <w:rPr>
          <w:rStyle w:val="q4iawc"/>
          <w:rFonts w:ascii="Tahoma" w:hAnsi="Tahoma" w:cs="Tahoma"/>
        </w:rPr>
        <w:t>3</w:t>
      </w:r>
      <w:r w:rsidR="00445193" w:rsidRPr="004C3B4C">
        <w:rPr>
          <w:rFonts w:ascii="Tahoma" w:hAnsi="Tahoma" w:cs="Tahoma"/>
        </w:rPr>
        <w:t>, in Novi Sad</w:t>
      </w:r>
      <w:r w:rsidRPr="004C3B4C">
        <w:rPr>
          <w:rFonts w:ascii="Tahoma" w:hAnsi="Tahoma" w:cs="Tahoma"/>
        </w:rPr>
        <w:t xml:space="preserve"> on Tuesdays from </w:t>
      </w:r>
      <w:r w:rsidR="000A786B">
        <w:rPr>
          <w:rFonts w:ascii="Tahoma" w:hAnsi="Tahoma" w:cs="Tahoma"/>
        </w:rPr>
        <w:t>08</w:t>
      </w:r>
      <w:r w:rsidRPr="004C3B4C">
        <w:rPr>
          <w:rFonts w:ascii="Tahoma" w:hAnsi="Tahoma" w:cs="Tahoma"/>
        </w:rPr>
        <w:t>:</w:t>
      </w:r>
      <w:r w:rsidR="000A786B">
        <w:rPr>
          <w:rFonts w:ascii="Tahoma" w:hAnsi="Tahoma" w:cs="Tahoma"/>
        </w:rPr>
        <w:t>50</w:t>
      </w:r>
      <w:r w:rsidRPr="004C3B4C">
        <w:rPr>
          <w:rFonts w:ascii="Tahoma" w:hAnsi="Tahoma" w:cs="Tahoma"/>
        </w:rPr>
        <w:t xml:space="preserve"> to 1</w:t>
      </w:r>
      <w:r w:rsidR="000A786B">
        <w:rPr>
          <w:rFonts w:ascii="Tahoma" w:hAnsi="Tahoma" w:cs="Tahoma"/>
        </w:rPr>
        <w:t>0</w:t>
      </w:r>
      <w:r w:rsidRPr="004C3B4C">
        <w:rPr>
          <w:rFonts w:ascii="Tahoma" w:hAnsi="Tahoma" w:cs="Tahoma"/>
        </w:rPr>
        <w:t>:</w:t>
      </w:r>
      <w:r w:rsidR="000A786B">
        <w:rPr>
          <w:rFonts w:ascii="Tahoma" w:hAnsi="Tahoma" w:cs="Tahoma"/>
        </w:rPr>
        <w:t>3</w:t>
      </w:r>
      <w:r w:rsidR="00263708">
        <w:rPr>
          <w:rFonts w:ascii="Tahoma" w:hAnsi="Tahoma" w:cs="Tahoma"/>
        </w:rPr>
        <w:t>0</w:t>
      </w:r>
      <w:r w:rsidR="004C3B4C" w:rsidRPr="004C3B4C">
        <w:rPr>
          <w:rFonts w:ascii="Tahoma" w:hAnsi="Tahoma" w:cs="Tahoma"/>
        </w:rPr>
        <w:t xml:space="preserve"> </w:t>
      </w:r>
      <w:r w:rsidR="004C3B4C" w:rsidRPr="004C3B4C">
        <w:rPr>
          <w:rStyle w:val="q4iawc"/>
          <w:rFonts w:ascii="Tahoma" w:hAnsi="Tahoma" w:cs="Tahoma"/>
        </w:rPr>
        <w:t xml:space="preserve">in classroom </w:t>
      </w:r>
      <w:r w:rsidR="000A786B">
        <w:rPr>
          <w:rStyle w:val="q4iawc"/>
          <w:rFonts w:ascii="Tahoma" w:hAnsi="Tahoma" w:cs="Tahoma"/>
        </w:rPr>
        <w:t>S1</w:t>
      </w:r>
      <w:r w:rsidR="004C3B4C" w:rsidRPr="004C3B4C">
        <w:rPr>
          <w:rFonts w:ascii="Tahoma" w:hAnsi="Tahoma" w:cs="Tahoma"/>
        </w:rPr>
        <w:t>. T</w:t>
      </w:r>
      <w:r w:rsidRPr="004C3B4C">
        <w:rPr>
          <w:rFonts w:ascii="Tahoma" w:hAnsi="Tahoma" w:cs="Tahoma"/>
        </w:rPr>
        <w:t>utorials were held</w:t>
      </w:r>
      <w:r w:rsidR="004C3B4C" w:rsidRPr="004C3B4C">
        <w:rPr>
          <w:rFonts w:ascii="Tahoma" w:hAnsi="Tahoma" w:cs="Tahoma"/>
        </w:rPr>
        <w:t xml:space="preserve"> in Subotica on </w:t>
      </w:r>
      <w:r w:rsidR="00E27418">
        <w:rPr>
          <w:rStyle w:val="q4iawc"/>
          <w:rFonts w:ascii="Tahoma" w:hAnsi="Tahoma" w:cs="Tahoma"/>
        </w:rPr>
        <w:t>Friday</w:t>
      </w:r>
      <w:r w:rsidR="004C3B4C" w:rsidRPr="004C3B4C">
        <w:rPr>
          <w:rStyle w:val="q4iawc"/>
          <w:rFonts w:ascii="Tahoma" w:hAnsi="Tahoma" w:cs="Tahoma"/>
        </w:rPr>
        <w:t xml:space="preserve"> from 1</w:t>
      </w:r>
      <w:r w:rsidR="00E27418">
        <w:rPr>
          <w:rStyle w:val="q4iawc"/>
          <w:rFonts w:ascii="Tahoma" w:hAnsi="Tahoma" w:cs="Tahoma"/>
        </w:rPr>
        <w:t>4</w:t>
      </w:r>
      <w:r w:rsidR="004C3B4C" w:rsidRPr="004C3B4C">
        <w:rPr>
          <w:rStyle w:val="q4iawc"/>
          <w:rFonts w:ascii="Tahoma" w:hAnsi="Tahoma" w:cs="Tahoma"/>
        </w:rPr>
        <w:t>:</w:t>
      </w:r>
      <w:r w:rsidR="004C3B4C" w:rsidRPr="00735522">
        <w:rPr>
          <w:rStyle w:val="q4iawc"/>
          <w:rFonts w:ascii="Tahoma" w:hAnsi="Tahoma" w:cs="Tahoma"/>
        </w:rPr>
        <w:t>00 to 1</w:t>
      </w:r>
      <w:r w:rsidR="00E27418">
        <w:rPr>
          <w:rStyle w:val="q4iawc"/>
          <w:rFonts w:ascii="Tahoma" w:hAnsi="Tahoma" w:cs="Tahoma"/>
        </w:rPr>
        <w:t>5</w:t>
      </w:r>
      <w:r w:rsidR="004C3B4C" w:rsidRPr="00735522">
        <w:rPr>
          <w:rStyle w:val="q4iawc"/>
          <w:rFonts w:ascii="Tahoma" w:hAnsi="Tahoma" w:cs="Tahoma"/>
        </w:rPr>
        <w:t>:45 in classroom L</w:t>
      </w:r>
      <w:r w:rsidR="008A39CD">
        <w:rPr>
          <w:rStyle w:val="q4iawc"/>
          <w:rFonts w:ascii="Tahoma" w:hAnsi="Tahoma" w:cs="Tahoma"/>
        </w:rPr>
        <w:t>2</w:t>
      </w:r>
      <w:r w:rsidR="00263708">
        <w:rPr>
          <w:rStyle w:val="q4iawc"/>
          <w:rFonts w:ascii="Tahoma" w:hAnsi="Tahoma" w:cs="Tahoma"/>
        </w:rPr>
        <w:t>, i</w:t>
      </w:r>
      <w:r w:rsidR="00263708" w:rsidRPr="00735522">
        <w:rPr>
          <w:rStyle w:val="q4iawc"/>
          <w:rFonts w:ascii="Tahoma" w:hAnsi="Tahoma" w:cs="Tahoma"/>
        </w:rPr>
        <w:t>n</w:t>
      </w:r>
      <w:r w:rsidR="004C3B4C" w:rsidRPr="00735522">
        <w:rPr>
          <w:rStyle w:val="q4iawc"/>
          <w:rFonts w:ascii="Tahoma" w:hAnsi="Tahoma" w:cs="Tahoma"/>
        </w:rPr>
        <w:t xml:space="preserve"> Novi Sad</w:t>
      </w:r>
      <w:r w:rsidRPr="00735522">
        <w:rPr>
          <w:rFonts w:ascii="Tahoma" w:hAnsi="Tahoma" w:cs="Tahoma"/>
        </w:rPr>
        <w:t xml:space="preserve"> on Monday from </w:t>
      </w:r>
      <w:r w:rsidR="004C3B4C" w:rsidRPr="00735522">
        <w:rPr>
          <w:rFonts w:ascii="Tahoma" w:hAnsi="Tahoma" w:cs="Tahoma"/>
        </w:rPr>
        <w:t>1</w:t>
      </w:r>
      <w:r w:rsidR="003A54C7">
        <w:rPr>
          <w:rFonts w:ascii="Tahoma" w:hAnsi="Tahoma" w:cs="Tahoma"/>
        </w:rPr>
        <w:t>1</w:t>
      </w:r>
      <w:r w:rsidRPr="00735522">
        <w:rPr>
          <w:rFonts w:ascii="Tahoma" w:hAnsi="Tahoma" w:cs="Tahoma"/>
        </w:rPr>
        <w:t>:</w:t>
      </w:r>
      <w:r w:rsidR="003A54C7">
        <w:rPr>
          <w:rFonts w:ascii="Tahoma" w:hAnsi="Tahoma" w:cs="Tahoma"/>
        </w:rPr>
        <w:t>30</w:t>
      </w:r>
      <w:r w:rsidRPr="00735522">
        <w:rPr>
          <w:rFonts w:ascii="Tahoma" w:hAnsi="Tahoma" w:cs="Tahoma"/>
        </w:rPr>
        <w:t xml:space="preserve"> to 1</w:t>
      </w:r>
      <w:r w:rsidR="003A54C7">
        <w:rPr>
          <w:rFonts w:ascii="Tahoma" w:hAnsi="Tahoma" w:cs="Tahoma"/>
        </w:rPr>
        <w:t>3</w:t>
      </w:r>
      <w:r w:rsidRPr="00735522">
        <w:rPr>
          <w:rFonts w:ascii="Tahoma" w:hAnsi="Tahoma" w:cs="Tahoma"/>
        </w:rPr>
        <w:t>:</w:t>
      </w:r>
      <w:r w:rsidR="003A54C7">
        <w:rPr>
          <w:rFonts w:ascii="Tahoma" w:hAnsi="Tahoma" w:cs="Tahoma"/>
        </w:rPr>
        <w:t>05</w:t>
      </w:r>
      <w:r w:rsidR="004C3B4C" w:rsidRPr="00735522">
        <w:rPr>
          <w:rFonts w:ascii="Tahoma" w:hAnsi="Tahoma" w:cs="Tahoma"/>
        </w:rPr>
        <w:t xml:space="preserve"> </w:t>
      </w:r>
      <w:r w:rsidR="004C3B4C" w:rsidRPr="00735522">
        <w:rPr>
          <w:rStyle w:val="q4iawc"/>
          <w:rFonts w:ascii="Tahoma" w:hAnsi="Tahoma" w:cs="Tahoma"/>
        </w:rPr>
        <w:t xml:space="preserve">in classroom </w:t>
      </w:r>
      <w:r w:rsidR="00E27418">
        <w:rPr>
          <w:rStyle w:val="q4iawc"/>
          <w:rFonts w:ascii="Tahoma" w:hAnsi="Tahoma" w:cs="Tahoma"/>
        </w:rPr>
        <w:t>L</w:t>
      </w:r>
      <w:r w:rsidR="003A54C7">
        <w:rPr>
          <w:rStyle w:val="q4iawc"/>
          <w:rFonts w:ascii="Tahoma" w:hAnsi="Tahoma" w:cs="Tahoma"/>
        </w:rPr>
        <w:t>2</w:t>
      </w:r>
      <w:r w:rsidR="00241604" w:rsidRPr="00735522">
        <w:rPr>
          <w:rFonts w:ascii="Tahoma" w:hAnsi="Tahoma" w:cs="Tahoma"/>
        </w:rPr>
        <w:t>.</w:t>
      </w:r>
      <w:r w:rsidR="00735522" w:rsidRPr="00735522">
        <w:rPr>
          <w:rFonts w:ascii="Tahoma" w:hAnsi="Tahoma" w:cs="Tahoma"/>
        </w:rPr>
        <w:t xml:space="preserve"> </w:t>
      </w:r>
      <w:r w:rsidR="00735522" w:rsidRPr="00735522">
        <w:rPr>
          <w:rStyle w:val="q4iawc"/>
          <w:rFonts w:ascii="Tahoma" w:hAnsi="Tahoma" w:cs="Tahoma"/>
        </w:rPr>
        <w:t>The schedule of classes</w:t>
      </w:r>
      <w:r w:rsidR="00263708">
        <w:rPr>
          <w:rStyle w:val="q4iawc"/>
          <w:rFonts w:ascii="Tahoma" w:hAnsi="Tahoma" w:cs="Tahoma"/>
        </w:rPr>
        <w:t xml:space="preserve"> in Novi Sad</w:t>
      </w:r>
      <w:r w:rsidR="00735522" w:rsidRPr="00735522">
        <w:rPr>
          <w:rStyle w:val="q4iawc"/>
          <w:rFonts w:ascii="Tahoma" w:hAnsi="Tahoma" w:cs="Tahoma"/>
        </w:rPr>
        <w:t xml:space="preserve"> was visible on the website of the Faculty (Picture 4).</w:t>
      </w:r>
    </w:p>
    <w:p w14:paraId="0F0EB872" w14:textId="77777777" w:rsidR="00735522" w:rsidRDefault="00735522" w:rsidP="005712E0">
      <w:pPr>
        <w:rPr>
          <w:rFonts w:ascii="Tahoma" w:hAnsi="Tahoma" w:cs="Tahoma"/>
        </w:rPr>
      </w:pPr>
    </w:p>
    <w:p w14:paraId="0F0EB873" w14:textId="77777777" w:rsidR="00263708" w:rsidRDefault="00263708" w:rsidP="005712E0">
      <w:pPr>
        <w:rPr>
          <w:rFonts w:ascii="Tahoma" w:hAnsi="Tahoma" w:cs="Tahoma"/>
        </w:rPr>
      </w:pPr>
    </w:p>
    <w:p w14:paraId="0F0EB874" w14:textId="77777777" w:rsidR="00A73808" w:rsidRPr="00735522" w:rsidRDefault="00A73808" w:rsidP="005712E0">
      <w:pPr>
        <w:rPr>
          <w:rFonts w:ascii="Tahoma" w:hAnsi="Tahoma" w:cs="Tahoma"/>
        </w:rPr>
      </w:pPr>
    </w:p>
    <w:p w14:paraId="0F0EB875" w14:textId="77777777" w:rsidR="00C40605" w:rsidRPr="00FA35C0" w:rsidRDefault="00C40605" w:rsidP="00C40605">
      <w:pPr>
        <w:rPr>
          <w:rFonts w:ascii="Tahoma" w:hAnsi="Tahoma" w:cs="Tahoma"/>
        </w:rPr>
      </w:pPr>
      <w:r w:rsidRPr="00FA35C0">
        <w:rPr>
          <w:rFonts w:ascii="Tahoma" w:hAnsi="Tahoma" w:cs="Tahoma"/>
        </w:rPr>
        <w:t xml:space="preserve">Picture </w:t>
      </w:r>
      <w:r>
        <w:rPr>
          <w:rFonts w:ascii="Tahoma" w:hAnsi="Tahoma" w:cs="Tahoma"/>
        </w:rPr>
        <w:t>4</w:t>
      </w:r>
      <w:r w:rsidRPr="00FA35C0">
        <w:rPr>
          <w:rFonts w:ascii="Tahoma" w:hAnsi="Tahoma" w:cs="Tahoma"/>
        </w:rPr>
        <w:t>. Official teaching schedule of the Faculty of Economics in Subotica</w:t>
      </w:r>
      <w:r w:rsidR="00263708">
        <w:rPr>
          <w:rFonts w:ascii="Tahoma" w:hAnsi="Tahoma" w:cs="Tahoma"/>
        </w:rPr>
        <w:t xml:space="preserve"> (Department in Novi Sad)</w:t>
      </w:r>
      <w:r w:rsidRPr="00FA35C0">
        <w:rPr>
          <w:rFonts w:ascii="Tahoma" w:hAnsi="Tahoma" w:cs="Tahoma"/>
        </w:rPr>
        <w:t xml:space="preserve"> </w:t>
      </w:r>
    </w:p>
    <w:p w14:paraId="0F0EB876" w14:textId="6ADAEFA1" w:rsidR="0098224B" w:rsidRDefault="000A786B" w:rsidP="005712E0">
      <w:pPr>
        <w:rPr>
          <w:rFonts w:ascii="Tahoma" w:hAnsi="Tahoma" w:cs="Tahoma"/>
        </w:rPr>
      </w:pPr>
      <w:r w:rsidRPr="000A786B">
        <w:rPr>
          <w:rFonts w:ascii="Tahoma" w:hAnsi="Tahoma" w:cs="Tahoma"/>
          <w:noProof/>
        </w:rPr>
        <w:lastRenderedPageBreak/>
        <w:drawing>
          <wp:inline distT="0" distB="0" distL="0" distR="0" wp14:anchorId="6C27E3CE" wp14:editId="5AFED911">
            <wp:extent cx="6120130" cy="1547495"/>
            <wp:effectExtent l="0" t="0" r="0" b="0"/>
            <wp:docPr id="518575551" name="Picture 1"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575551" name="Picture 1" descr="A screenshot of a computer&#10;&#10;Description automatically generated with low confidence"/>
                    <pic:cNvPicPr/>
                  </pic:nvPicPr>
                  <pic:blipFill>
                    <a:blip r:embed="rId20"/>
                    <a:stretch>
                      <a:fillRect/>
                    </a:stretch>
                  </pic:blipFill>
                  <pic:spPr>
                    <a:xfrm>
                      <a:off x="0" y="0"/>
                      <a:ext cx="6120130" cy="1547495"/>
                    </a:xfrm>
                    <a:prstGeom prst="rect">
                      <a:avLst/>
                    </a:prstGeom>
                  </pic:spPr>
                </pic:pic>
              </a:graphicData>
            </a:graphic>
          </wp:inline>
        </w:drawing>
      </w:r>
    </w:p>
    <w:p w14:paraId="0F0EB877" w14:textId="77777777" w:rsidR="00C40605" w:rsidRDefault="00C40605" w:rsidP="005712E0">
      <w:pPr>
        <w:rPr>
          <w:rFonts w:ascii="Tahoma" w:hAnsi="Tahoma" w:cs="Tahoma"/>
        </w:rPr>
      </w:pPr>
    </w:p>
    <w:p w14:paraId="0F0EB878" w14:textId="77777777" w:rsidR="008F3678" w:rsidRPr="00FA35C0" w:rsidRDefault="008F3678" w:rsidP="008F3678">
      <w:pPr>
        <w:pStyle w:val="Heading2"/>
        <w:rPr>
          <w:rFonts w:ascii="Tahoma" w:hAnsi="Tahoma" w:cs="Tahoma"/>
        </w:rPr>
      </w:pPr>
      <w:bookmarkStart w:id="7" w:name="_Toc139960762"/>
      <w:r w:rsidRPr="00FA35C0">
        <w:rPr>
          <w:rFonts w:ascii="Tahoma" w:hAnsi="Tahoma" w:cs="Tahoma"/>
        </w:rPr>
        <w:t>Realisation of lecture hours</w:t>
      </w:r>
      <w:bookmarkEnd w:id="7"/>
    </w:p>
    <w:p w14:paraId="0F0EB879" w14:textId="77777777" w:rsidR="00280A5A" w:rsidRDefault="00280A5A" w:rsidP="00657EAA">
      <w:pPr>
        <w:rPr>
          <w:rFonts w:ascii="Tahoma" w:hAnsi="Tahoma" w:cs="Tahoma"/>
        </w:rPr>
      </w:pPr>
    </w:p>
    <w:p w14:paraId="0F0EB87A" w14:textId="77777777" w:rsidR="00657EAA" w:rsidRPr="00FA35C0" w:rsidRDefault="00657EAA" w:rsidP="00657EAA">
      <w:pPr>
        <w:rPr>
          <w:rFonts w:ascii="Tahoma" w:hAnsi="Tahoma" w:cs="Tahoma"/>
        </w:rPr>
      </w:pPr>
      <w:r w:rsidRPr="00FA35C0">
        <w:rPr>
          <w:rFonts w:ascii="Tahoma" w:hAnsi="Tahoma" w:cs="Tahoma"/>
        </w:rPr>
        <w:t>This course covered the following lectures:</w:t>
      </w:r>
    </w:p>
    <w:p w14:paraId="0F0EB87B" w14:textId="77777777" w:rsidR="00657EAA" w:rsidRPr="00FA35C0" w:rsidRDefault="00657EAA" w:rsidP="00657EAA">
      <w:pPr>
        <w:pStyle w:val="ListParagraph"/>
        <w:numPr>
          <w:ilvl w:val="0"/>
          <w:numId w:val="47"/>
        </w:numPr>
        <w:rPr>
          <w:rFonts w:ascii="Tahoma" w:hAnsi="Tahoma" w:cs="Tahoma"/>
        </w:rPr>
      </w:pPr>
      <w:r w:rsidRPr="00FA35C0">
        <w:rPr>
          <w:rFonts w:ascii="Tahoma" w:hAnsi="Tahoma" w:cs="Tahoma"/>
        </w:rPr>
        <w:t>Agriculture and economy development of EU countries</w:t>
      </w:r>
    </w:p>
    <w:p w14:paraId="0F0EB87C" w14:textId="77777777" w:rsidR="00657EAA" w:rsidRPr="00FA35C0" w:rsidRDefault="00657EAA" w:rsidP="00657EAA">
      <w:pPr>
        <w:pStyle w:val="ListParagraph"/>
        <w:numPr>
          <w:ilvl w:val="0"/>
          <w:numId w:val="47"/>
        </w:numPr>
        <w:rPr>
          <w:rFonts w:ascii="Tahoma" w:hAnsi="Tahoma" w:cs="Tahoma"/>
        </w:rPr>
      </w:pPr>
      <w:r w:rsidRPr="00FA35C0">
        <w:rPr>
          <w:rFonts w:ascii="Tahoma" w:hAnsi="Tahoma" w:cs="Tahoma"/>
        </w:rPr>
        <w:t xml:space="preserve">Development and objectives of Common Agricultural Policy of EU </w:t>
      </w:r>
    </w:p>
    <w:p w14:paraId="0F0EB87D" w14:textId="77777777" w:rsidR="00657EAA" w:rsidRPr="00FA35C0" w:rsidRDefault="00657EAA" w:rsidP="00657EAA">
      <w:pPr>
        <w:pStyle w:val="ListParagraph"/>
        <w:numPr>
          <w:ilvl w:val="0"/>
          <w:numId w:val="47"/>
        </w:numPr>
        <w:rPr>
          <w:rFonts w:ascii="Tahoma" w:hAnsi="Tahoma" w:cs="Tahoma"/>
        </w:rPr>
      </w:pPr>
      <w:r w:rsidRPr="00FA35C0">
        <w:rPr>
          <w:rFonts w:ascii="Tahoma" w:hAnsi="Tahoma" w:cs="Tahoma"/>
        </w:rPr>
        <w:t>New reforms of Common Agricultural Policy of EU and implications on Serbia</w:t>
      </w:r>
    </w:p>
    <w:p w14:paraId="0F0EB87E" w14:textId="77777777" w:rsidR="00657EAA" w:rsidRPr="00FA35C0" w:rsidRDefault="00657EAA" w:rsidP="00657EAA">
      <w:pPr>
        <w:pStyle w:val="ListParagraph"/>
        <w:numPr>
          <w:ilvl w:val="0"/>
          <w:numId w:val="47"/>
        </w:numPr>
        <w:rPr>
          <w:rFonts w:ascii="Tahoma" w:hAnsi="Tahoma" w:cs="Tahoma"/>
        </w:rPr>
      </w:pPr>
      <w:r w:rsidRPr="00FA35C0">
        <w:rPr>
          <w:rFonts w:ascii="Tahoma" w:hAnsi="Tahoma" w:cs="Tahoma"/>
        </w:rPr>
        <w:t>Rural development policy of EU</w:t>
      </w:r>
    </w:p>
    <w:p w14:paraId="0F0EB87F" w14:textId="77777777" w:rsidR="008B3F75" w:rsidRPr="00FA35C0" w:rsidRDefault="00DC011B" w:rsidP="00DC011B">
      <w:pPr>
        <w:rPr>
          <w:rFonts w:ascii="Tahoma" w:hAnsi="Tahoma" w:cs="Tahoma"/>
        </w:rPr>
      </w:pPr>
      <w:r w:rsidRPr="00FA35C0">
        <w:rPr>
          <w:rFonts w:ascii="Tahoma" w:hAnsi="Tahoma" w:cs="Tahoma"/>
          <w:i/>
        </w:rPr>
        <w:t>Agriculture and economy development of EU countries</w:t>
      </w:r>
      <w:r w:rsidR="008431EA" w:rsidRPr="00FA35C0">
        <w:rPr>
          <w:rFonts w:ascii="Tahoma" w:hAnsi="Tahoma" w:cs="Tahoma"/>
        </w:rPr>
        <w:t xml:space="preserve"> </w:t>
      </w:r>
      <w:r w:rsidRPr="00FA35C0">
        <w:rPr>
          <w:rFonts w:ascii="Tahoma" w:hAnsi="Tahoma" w:cs="Tahoma"/>
        </w:rPr>
        <w:t>-</w:t>
      </w:r>
      <w:r w:rsidR="008431EA" w:rsidRPr="00FA35C0">
        <w:rPr>
          <w:rFonts w:ascii="Tahoma" w:hAnsi="Tahoma" w:cs="Tahoma"/>
        </w:rPr>
        <w:t xml:space="preserve"> </w:t>
      </w:r>
      <w:r w:rsidRPr="00FA35C0">
        <w:rPr>
          <w:rFonts w:ascii="Tahoma" w:hAnsi="Tahoma" w:cs="Tahoma"/>
        </w:rPr>
        <w:t xml:space="preserve">Within this lecture, major emphasis was on the role of agriculture in the development of the European Union and its Common Agricultural Policy. Also, the role of science and technological progress, and the development of an alternative form of agriculture, organic farming was analysed, as well as, the environmental impact of agriculture. </w:t>
      </w:r>
    </w:p>
    <w:p w14:paraId="0F0EB880" w14:textId="77777777" w:rsidR="009E2F08" w:rsidRPr="00FA35C0" w:rsidRDefault="008B3F75" w:rsidP="009E2F08">
      <w:pPr>
        <w:rPr>
          <w:rFonts w:ascii="Tahoma" w:hAnsi="Tahoma" w:cs="Tahoma"/>
        </w:rPr>
      </w:pPr>
      <w:r w:rsidRPr="00FA35C0">
        <w:rPr>
          <w:rFonts w:ascii="Tahoma" w:hAnsi="Tahoma" w:cs="Tahoma"/>
          <w:i/>
        </w:rPr>
        <w:t>Development and objectives of Common Agricultural Policy of EU</w:t>
      </w:r>
      <w:r w:rsidR="008431EA" w:rsidRPr="00FA35C0">
        <w:rPr>
          <w:rFonts w:ascii="Tahoma" w:hAnsi="Tahoma" w:cs="Tahoma"/>
        </w:rPr>
        <w:t xml:space="preserve"> </w:t>
      </w:r>
      <w:r w:rsidRPr="00FA35C0">
        <w:rPr>
          <w:rFonts w:ascii="Tahoma" w:hAnsi="Tahoma" w:cs="Tahoma"/>
        </w:rPr>
        <w:t>-</w:t>
      </w:r>
      <w:r w:rsidR="009E2F08" w:rsidRPr="00FA35C0">
        <w:t xml:space="preserve"> </w:t>
      </w:r>
      <w:r w:rsidR="008431EA" w:rsidRPr="00FA35C0">
        <w:rPr>
          <w:rFonts w:ascii="Tahoma" w:hAnsi="Tahoma" w:cs="Tahoma"/>
        </w:rPr>
        <w:t>Within this lecture</w:t>
      </w:r>
      <w:r w:rsidR="009E2F08" w:rsidRPr="00FA35C0">
        <w:rPr>
          <w:rFonts w:ascii="Tahoma" w:hAnsi="Tahoma" w:cs="Tahoma"/>
        </w:rPr>
        <w:t xml:space="preserve">, students </w:t>
      </w:r>
      <w:r w:rsidR="008431EA" w:rsidRPr="00FA35C0">
        <w:rPr>
          <w:rFonts w:ascii="Tahoma" w:hAnsi="Tahoma" w:cs="Tahoma"/>
        </w:rPr>
        <w:t>were</w:t>
      </w:r>
      <w:r w:rsidR="009E2F08" w:rsidRPr="00FA35C0">
        <w:rPr>
          <w:rFonts w:ascii="Tahoma" w:hAnsi="Tahoma" w:cs="Tahoma"/>
        </w:rPr>
        <w:t xml:space="preserve"> introduced to the basic factors that preceded the formation of the Common Agricultural Policy of EU. </w:t>
      </w:r>
      <w:r w:rsidR="008431EA" w:rsidRPr="00FA35C0">
        <w:rPr>
          <w:rFonts w:ascii="Tahoma" w:hAnsi="Tahoma" w:cs="Tahoma"/>
        </w:rPr>
        <w:t xml:space="preserve">Also, </w:t>
      </w:r>
      <w:r w:rsidR="009E2F08" w:rsidRPr="00FA35C0">
        <w:rPr>
          <w:rFonts w:ascii="Tahoma" w:hAnsi="Tahoma" w:cs="Tahoma"/>
        </w:rPr>
        <w:t xml:space="preserve">an existing model of European agricultural policy </w:t>
      </w:r>
      <w:r w:rsidR="008431EA" w:rsidRPr="00FA35C0">
        <w:rPr>
          <w:rFonts w:ascii="Tahoma" w:hAnsi="Tahoma" w:cs="Tahoma"/>
        </w:rPr>
        <w:t xml:space="preserve">has been </w:t>
      </w:r>
      <w:r w:rsidR="009E2F08" w:rsidRPr="00FA35C0">
        <w:rPr>
          <w:rFonts w:ascii="Tahoma" w:hAnsi="Tahoma" w:cs="Tahoma"/>
        </w:rPr>
        <w:t>presented</w:t>
      </w:r>
      <w:r w:rsidR="008431EA" w:rsidRPr="00FA35C0">
        <w:rPr>
          <w:rFonts w:ascii="Tahoma" w:hAnsi="Tahoma" w:cs="Tahoma"/>
        </w:rPr>
        <w:t xml:space="preserve"> (basic goals and principles, support mechanism)</w:t>
      </w:r>
      <w:r w:rsidR="009E2F08" w:rsidRPr="00FA35C0">
        <w:rPr>
          <w:rFonts w:ascii="Tahoma" w:hAnsi="Tahoma" w:cs="Tahoma"/>
        </w:rPr>
        <w:t xml:space="preserve"> as well as perspectives in the future.</w:t>
      </w:r>
    </w:p>
    <w:p w14:paraId="0F0EB881" w14:textId="77777777" w:rsidR="008431EA" w:rsidRPr="00FA35C0" w:rsidRDefault="008431EA" w:rsidP="009E2F08">
      <w:pPr>
        <w:rPr>
          <w:rFonts w:ascii="Tahoma" w:hAnsi="Tahoma" w:cs="Tahoma"/>
        </w:rPr>
      </w:pPr>
      <w:r w:rsidRPr="00FA35C0">
        <w:rPr>
          <w:rFonts w:ascii="Tahoma" w:hAnsi="Tahoma" w:cs="Tahoma"/>
          <w:i/>
        </w:rPr>
        <w:t>New reforms of Common Agricultural Policy of EU and implications on Serbia</w:t>
      </w:r>
      <w:r w:rsidRPr="00FA35C0">
        <w:rPr>
          <w:rFonts w:ascii="Tahoma" w:hAnsi="Tahoma" w:cs="Tahoma"/>
        </w:rPr>
        <w:t xml:space="preserve"> - Within this lecture, major emphasis was on potential impact of the new reforms of Common Agricultural Policy of EU on agri-food sector of Serbia. In introduction, a short history of agricultural policy of EU and Serbia was considered. Then, the new objectives, principles and mechanisms of Common Agricultural Policy of EU, as well as their potential impact on production and environmental performances of agriculture, was analysed. Particular emphasis was on challenges of the Serbian EU accession process and its implications on agricultural policy.</w:t>
      </w:r>
    </w:p>
    <w:p w14:paraId="0F0EB882" w14:textId="77777777" w:rsidR="008431EA" w:rsidRPr="00FA35C0" w:rsidRDefault="008431EA" w:rsidP="009E2F08">
      <w:pPr>
        <w:rPr>
          <w:rFonts w:ascii="Tahoma" w:hAnsi="Tahoma" w:cs="Tahoma"/>
        </w:rPr>
      </w:pPr>
      <w:r w:rsidRPr="00FA35C0">
        <w:rPr>
          <w:rFonts w:ascii="Tahoma" w:hAnsi="Tahoma" w:cs="Tahoma"/>
          <w:i/>
        </w:rPr>
        <w:t>Rural development policy of EU</w:t>
      </w:r>
      <w:r w:rsidRPr="00FA35C0">
        <w:rPr>
          <w:rFonts w:ascii="Tahoma" w:hAnsi="Tahoma" w:cs="Tahoma"/>
        </w:rPr>
        <w:t xml:space="preserve"> - Within this lecture, major emphasis was on economic and political determinants of the rural development process. The characteristics of rural areas of the EU </w:t>
      </w:r>
      <w:r w:rsidR="00C461AE" w:rsidRPr="00FA35C0">
        <w:rPr>
          <w:rFonts w:ascii="Tahoma" w:hAnsi="Tahoma" w:cs="Tahoma"/>
        </w:rPr>
        <w:t>was</w:t>
      </w:r>
      <w:r w:rsidRPr="00FA35C0">
        <w:rPr>
          <w:rFonts w:ascii="Tahoma" w:hAnsi="Tahoma" w:cs="Tahoma"/>
        </w:rPr>
        <w:t xml:space="preserve"> considered as well as the importance of agriculture to the rural economy.</w:t>
      </w:r>
    </w:p>
    <w:p w14:paraId="0F0EB883" w14:textId="2C0C772C" w:rsidR="00A849F7" w:rsidRPr="00FA35C0" w:rsidRDefault="009E2F08" w:rsidP="008014D6">
      <w:pPr>
        <w:rPr>
          <w:rFonts w:ascii="Tahoma" w:hAnsi="Tahoma" w:cs="Tahoma"/>
          <w:highlight w:val="red"/>
        </w:rPr>
      </w:pPr>
      <w:r w:rsidRPr="005247E8">
        <w:rPr>
          <w:rFonts w:ascii="Tahoma" w:hAnsi="Tahoma" w:cs="Tahoma"/>
        </w:rPr>
        <w:t xml:space="preserve">Presentations have been prepared for each lecture </w:t>
      </w:r>
      <w:r w:rsidR="005247E8" w:rsidRPr="005247E8">
        <w:rPr>
          <w:rFonts w:ascii="Tahoma" w:hAnsi="Tahoma" w:cs="Tahoma"/>
        </w:rPr>
        <w:t>and t</w:t>
      </w:r>
      <w:r w:rsidR="00735522" w:rsidRPr="005247E8">
        <w:rPr>
          <w:rFonts w:ascii="Tahoma" w:hAnsi="Tahoma" w:cs="Tahoma"/>
        </w:rPr>
        <w:t>hey</w:t>
      </w:r>
      <w:r w:rsidR="00735522" w:rsidRPr="00280A5A">
        <w:rPr>
          <w:rFonts w:ascii="Tahoma" w:hAnsi="Tahoma" w:cs="Tahoma"/>
        </w:rPr>
        <w:t xml:space="preserve"> are available on Moodle (Picture 5).</w:t>
      </w:r>
      <w:r w:rsidR="004A6FB1" w:rsidRPr="00280A5A">
        <w:rPr>
          <w:rFonts w:ascii="Tahoma" w:hAnsi="Tahoma" w:cs="Tahoma"/>
        </w:rPr>
        <w:t xml:space="preserve"> </w:t>
      </w:r>
      <w:r w:rsidR="00280A5A" w:rsidRPr="00280A5A">
        <w:rPr>
          <w:rStyle w:val="q4iawc"/>
          <w:rFonts w:ascii="Tahoma" w:hAnsi="Tahoma" w:cs="Tahoma"/>
        </w:rPr>
        <w:t xml:space="preserve">Also, on Picture 5, it can be seen that learning materials are available to students on </w:t>
      </w:r>
      <w:r w:rsidR="00280A5A" w:rsidRPr="00280A5A">
        <w:rPr>
          <w:rStyle w:val="q4iawc"/>
          <w:rFonts w:ascii="Tahoma" w:hAnsi="Tahoma" w:cs="Tahoma"/>
        </w:rPr>
        <w:lastRenderedPageBreak/>
        <w:t>Moodle.</w:t>
      </w:r>
      <w:r w:rsidR="00D43997">
        <w:rPr>
          <w:rStyle w:val="q4iawc"/>
          <w:rFonts w:ascii="Tahoma" w:hAnsi="Tahoma" w:cs="Tahoma"/>
        </w:rPr>
        <w:t xml:space="preserve"> </w:t>
      </w:r>
      <w:r w:rsidRPr="00280A5A">
        <w:rPr>
          <w:rFonts w:ascii="Tahoma" w:hAnsi="Tahoma" w:cs="Tahoma"/>
        </w:rPr>
        <w:t>Methods</w:t>
      </w:r>
      <w:r w:rsidRPr="00FA35C0">
        <w:rPr>
          <w:rFonts w:ascii="Tahoma" w:hAnsi="Tahoma" w:cs="Tahoma"/>
        </w:rPr>
        <w:t xml:space="preserve"> that was used on lecture hours are: lecturing, presentation of essays and classroom discussion. </w:t>
      </w:r>
      <w:r w:rsidR="005247E8">
        <w:rPr>
          <w:rFonts w:ascii="Tahoma" w:hAnsi="Tahoma" w:cs="Tahoma"/>
        </w:rPr>
        <w:t>Furthermore</w:t>
      </w:r>
      <w:r w:rsidRPr="00FA35C0">
        <w:rPr>
          <w:rFonts w:ascii="Tahoma" w:hAnsi="Tahoma" w:cs="Tahoma"/>
        </w:rPr>
        <w:t xml:space="preserve">, self-learning and library research on topics or problems </w:t>
      </w:r>
      <w:r w:rsidR="008431EA" w:rsidRPr="00FA35C0">
        <w:rPr>
          <w:rFonts w:ascii="Tahoma" w:hAnsi="Tahoma" w:cs="Tahoma"/>
        </w:rPr>
        <w:t>was</w:t>
      </w:r>
      <w:r w:rsidRPr="00FA35C0">
        <w:rPr>
          <w:rFonts w:ascii="Tahoma" w:hAnsi="Tahoma" w:cs="Tahoma"/>
        </w:rPr>
        <w:t xml:space="preserve"> encouraged throughout entire semester.</w:t>
      </w:r>
      <w:r w:rsidR="00241604">
        <w:rPr>
          <w:rFonts w:ascii="Tahoma" w:hAnsi="Tahoma" w:cs="Tahoma"/>
        </w:rPr>
        <w:t xml:space="preserve"> </w:t>
      </w:r>
    </w:p>
    <w:p w14:paraId="0F0EB884" w14:textId="77777777" w:rsidR="00241604" w:rsidRDefault="00241604" w:rsidP="008014D6">
      <w:pPr>
        <w:rPr>
          <w:rFonts w:ascii="Tahoma" w:hAnsi="Tahoma" w:cs="Tahoma"/>
        </w:rPr>
      </w:pPr>
    </w:p>
    <w:p w14:paraId="0F0EB885" w14:textId="77777777" w:rsidR="00735522" w:rsidRPr="00FA35C0" w:rsidRDefault="00735522" w:rsidP="00735522">
      <w:pPr>
        <w:rPr>
          <w:rFonts w:ascii="Tahoma" w:hAnsi="Tahoma" w:cs="Tahoma"/>
        </w:rPr>
      </w:pPr>
      <w:r w:rsidRPr="00FA35C0">
        <w:rPr>
          <w:rFonts w:ascii="Tahoma" w:hAnsi="Tahoma" w:cs="Tahoma"/>
        </w:rPr>
        <w:t xml:space="preserve">Picture </w:t>
      </w:r>
      <w:r>
        <w:rPr>
          <w:rFonts w:ascii="Tahoma" w:hAnsi="Tahoma" w:cs="Tahoma"/>
        </w:rPr>
        <w:t>5</w:t>
      </w:r>
      <w:r w:rsidRPr="00FA35C0">
        <w:rPr>
          <w:rFonts w:ascii="Tahoma" w:hAnsi="Tahoma" w:cs="Tahoma"/>
        </w:rPr>
        <w:t>. Course presentations</w:t>
      </w:r>
    </w:p>
    <w:p w14:paraId="0F0EB886" w14:textId="77777777" w:rsidR="00735522" w:rsidRDefault="004A6FB1" w:rsidP="008014D6">
      <w:pPr>
        <w:rPr>
          <w:rFonts w:ascii="Tahoma" w:hAnsi="Tahoma" w:cs="Tahoma"/>
        </w:rPr>
      </w:pPr>
      <w:r>
        <w:rPr>
          <w:noProof/>
          <w:lang w:val="en-US"/>
        </w:rPr>
        <w:drawing>
          <wp:inline distT="0" distB="0" distL="0" distR="0" wp14:anchorId="0F0EBB5C" wp14:editId="0F0EBB5D">
            <wp:extent cx="6120130" cy="344233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6120130" cy="3442335"/>
                    </a:xfrm>
                    <a:prstGeom prst="rect">
                      <a:avLst/>
                    </a:prstGeom>
                  </pic:spPr>
                </pic:pic>
              </a:graphicData>
            </a:graphic>
          </wp:inline>
        </w:drawing>
      </w:r>
    </w:p>
    <w:p w14:paraId="0F0EB887" w14:textId="77777777" w:rsidR="00E57A30" w:rsidRDefault="00E57A30" w:rsidP="008014D6">
      <w:pPr>
        <w:rPr>
          <w:rFonts w:ascii="Tahoma" w:hAnsi="Tahoma" w:cs="Tahoma"/>
        </w:rPr>
      </w:pPr>
    </w:p>
    <w:p w14:paraId="0F0EB888" w14:textId="11FE9B83" w:rsidR="00E57A30" w:rsidRDefault="00E57A30" w:rsidP="008014D6">
      <w:pPr>
        <w:rPr>
          <w:rStyle w:val="q4iawc"/>
          <w:rFonts w:ascii="Tahoma" w:hAnsi="Tahoma" w:cs="Tahoma"/>
        </w:rPr>
      </w:pPr>
      <w:r w:rsidRPr="00E57A30">
        <w:rPr>
          <w:rFonts w:ascii="Tahoma" w:hAnsi="Tahoma" w:cs="Tahoma"/>
        </w:rPr>
        <w:t xml:space="preserve">The total </w:t>
      </w:r>
      <w:r w:rsidRPr="001847B2">
        <w:rPr>
          <w:rFonts w:ascii="Tahoma" w:hAnsi="Tahoma" w:cs="Tahoma"/>
        </w:rPr>
        <w:t xml:space="preserve">number of registered students was </w:t>
      </w:r>
      <w:r w:rsidR="005247E8">
        <w:rPr>
          <w:rFonts w:ascii="Tahoma" w:hAnsi="Tahoma" w:cs="Tahoma"/>
        </w:rPr>
        <w:t>77</w:t>
      </w:r>
      <w:r w:rsidRPr="001847B2">
        <w:rPr>
          <w:rFonts w:ascii="Tahoma" w:hAnsi="Tahoma" w:cs="Tahoma"/>
        </w:rPr>
        <w:t xml:space="preserve">. Attendance at lectures is shown in Figure 1. </w:t>
      </w:r>
      <w:r w:rsidR="001847B2" w:rsidRPr="001847B2">
        <w:rPr>
          <w:rStyle w:val="q4iawc"/>
          <w:rFonts w:ascii="Tahoma" w:hAnsi="Tahoma" w:cs="Tahoma"/>
        </w:rPr>
        <w:t xml:space="preserve">It can be said that the attendance at the lectures was relatively good, since on average about </w:t>
      </w:r>
      <w:r w:rsidR="00524028">
        <w:rPr>
          <w:rStyle w:val="q4iawc"/>
          <w:rFonts w:ascii="Tahoma" w:hAnsi="Tahoma" w:cs="Tahoma"/>
        </w:rPr>
        <w:t>65</w:t>
      </w:r>
      <w:r w:rsidR="001847B2" w:rsidRPr="001847B2">
        <w:rPr>
          <w:rStyle w:val="q4iawc"/>
          <w:rFonts w:ascii="Tahoma" w:hAnsi="Tahoma" w:cs="Tahoma"/>
        </w:rPr>
        <w:t>% of the students attended</w:t>
      </w:r>
      <w:r w:rsidR="00524028">
        <w:rPr>
          <w:rStyle w:val="q4iawc"/>
          <w:rFonts w:ascii="Tahoma" w:hAnsi="Tahoma" w:cs="Tahoma"/>
        </w:rPr>
        <w:t>.</w:t>
      </w:r>
    </w:p>
    <w:p w14:paraId="0F0EB889" w14:textId="77777777" w:rsidR="001847B2" w:rsidRDefault="001847B2" w:rsidP="008014D6">
      <w:pPr>
        <w:rPr>
          <w:rFonts w:ascii="Tahoma" w:hAnsi="Tahoma" w:cs="Tahoma"/>
        </w:rPr>
      </w:pPr>
    </w:p>
    <w:p w14:paraId="0F0EB88A" w14:textId="77777777" w:rsidR="00263708" w:rsidRDefault="00263708" w:rsidP="008014D6">
      <w:pPr>
        <w:rPr>
          <w:rFonts w:ascii="Tahoma" w:hAnsi="Tahoma" w:cs="Tahoma"/>
        </w:rPr>
      </w:pPr>
    </w:p>
    <w:p w14:paraId="0F0EB88B" w14:textId="77777777" w:rsidR="00263708" w:rsidRDefault="00263708" w:rsidP="008014D6">
      <w:pPr>
        <w:rPr>
          <w:rFonts w:ascii="Tahoma" w:hAnsi="Tahoma" w:cs="Tahoma"/>
        </w:rPr>
      </w:pPr>
    </w:p>
    <w:p w14:paraId="02F65881" w14:textId="77777777" w:rsidR="00524028" w:rsidRDefault="00524028" w:rsidP="008014D6">
      <w:pPr>
        <w:rPr>
          <w:rFonts w:ascii="Tahoma" w:hAnsi="Tahoma" w:cs="Tahoma"/>
        </w:rPr>
      </w:pPr>
    </w:p>
    <w:p w14:paraId="0F0EB88C" w14:textId="77777777" w:rsidR="00263708" w:rsidRDefault="00263708" w:rsidP="008014D6">
      <w:pPr>
        <w:rPr>
          <w:rFonts w:ascii="Tahoma" w:hAnsi="Tahoma" w:cs="Tahoma"/>
        </w:rPr>
      </w:pPr>
    </w:p>
    <w:p w14:paraId="0F0EB88D" w14:textId="77777777" w:rsidR="00263708" w:rsidRDefault="00263708" w:rsidP="008014D6">
      <w:pPr>
        <w:rPr>
          <w:rFonts w:ascii="Tahoma" w:hAnsi="Tahoma" w:cs="Tahoma"/>
        </w:rPr>
      </w:pPr>
    </w:p>
    <w:p w14:paraId="0F0EB88E" w14:textId="77777777" w:rsidR="00263708" w:rsidRDefault="00263708" w:rsidP="008014D6">
      <w:pPr>
        <w:rPr>
          <w:rFonts w:ascii="Tahoma" w:hAnsi="Tahoma" w:cs="Tahoma"/>
        </w:rPr>
      </w:pPr>
    </w:p>
    <w:p w14:paraId="0F0EB88F" w14:textId="77777777" w:rsidR="00A1033A" w:rsidRDefault="00A1033A" w:rsidP="008014D6">
      <w:pPr>
        <w:rPr>
          <w:rFonts w:ascii="Tahoma" w:hAnsi="Tahoma" w:cs="Tahoma"/>
        </w:rPr>
      </w:pPr>
      <w:r w:rsidRPr="00FA35C0">
        <w:rPr>
          <w:rFonts w:ascii="Tahoma" w:hAnsi="Tahoma" w:cs="Tahoma"/>
        </w:rPr>
        <w:t xml:space="preserve">Figure 1. Number of students per lecture </w:t>
      </w:r>
    </w:p>
    <w:p w14:paraId="0F0EB890" w14:textId="40A2634D" w:rsidR="001847B2" w:rsidRPr="00FA35C0" w:rsidRDefault="00246F8B" w:rsidP="008014D6">
      <w:pPr>
        <w:rPr>
          <w:rFonts w:ascii="Tahoma" w:hAnsi="Tahoma" w:cs="Tahoma"/>
        </w:rPr>
      </w:pPr>
      <w:r>
        <w:rPr>
          <w:noProof/>
        </w:rPr>
        <w:lastRenderedPageBreak/>
        <w:drawing>
          <wp:inline distT="0" distB="0" distL="0" distR="0" wp14:anchorId="30C846F5" wp14:editId="06D9F2E4">
            <wp:extent cx="6076950" cy="3133725"/>
            <wp:effectExtent l="0" t="0" r="0" b="0"/>
            <wp:docPr id="2053843452" name="Chart 1">
              <a:extLst xmlns:a="http://schemas.openxmlformats.org/drawingml/2006/main">
                <a:ext uri="{FF2B5EF4-FFF2-40B4-BE49-F238E27FC236}">
                  <a16:creationId xmlns:a16="http://schemas.microsoft.com/office/drawing/2014/main" id="{7BE1761F-72AD-0B48-1370-0D497993609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F0EB891" w14:textId="77777777" w:rsidR="00A1033A" w:rsidRPr="00FA35C0" w:rsidRDefault="00A1033A" w:rsidP="008014D6">
      <w:pPr>
        <w:rPr>
          <w:rFonts w:ascii="Tahoma" w:hAnsi="Tahoma" w:cs="Tahoma"/>
          <w:highlight w:val="red"/>
        </w:rPr>
      </w:pPr>
    </w:p>
    <w:p w14:paraId="0F0EB892" w14:textId="77777777" w:rsidR="008F3678" w:rsidRPr="00FA35C0" w:rsidRDefault="008F3678" w:rsidP="008F3678">
      <w:pPr>
        <w:pStyle w:val="Heading2"/>
        <w:rPr>
          <w:rFonts w:ascii="Tahoma" w:hAnsi="Tahoma" w:cs="Tahoma"/>
        </w:rPr>
      </w:pPr>
      <w:bookmarkStart w:id="8" w:name="_Toc139960763"/>
      <w:r w:rsidRPr="00FA35C0">
        <w:rPr>
          <w:rFonts w:ascii="Tahoma" w:hAnsi="Tahoma" w:cs="Tahoma"/>
        </w:rPr>
        <w:t>Realisation of tutorial hours</w:t>
      </w:r>
      <w:bookmarkEnd w:id="8"/>
    </w:p>
    <w:p w14:paraId="0F0EB893" w14:textId="77777777" w:rsidR="00280A5A" w:rsidRDefault="00280A5A" w:rsidP="00E57F38">
      <w:pPr>
        <w:rPr>
          <w:rFonts w:ascii="Tahoma" w:hAnsi="Tahoma" w:cs="Tahoma"/>
        </w:rPr>
      </w:pPr>
    </w:p>
    <w:p w14:paraId="0F0EB894" w14:textId="77777777" w:rsidR="00E57F38" w:rsidRPr="00FA35C0" w:rsidRDefault="00E57F38" w:rsidP="00E57F38">
      <w:pPr>
        <w:rPr>
          <w:rFonts w:ascii="Tahoma" w:hAnsi="Tahoma" w:cs="Tahoma"/>
          <w:highlight w:val="yellow"/>
        </w:rPr>
      </w:pPr>
      <w:r w:rsidRPr="00FA35C0">
        <w:rPr>
          <w:rFonts w:ascii="Tahoma" w:hAnsi="Tahoma" w:cs="Tahoma"/>
        </w:rPr>
        <w:t>Similar to lectures, tutorials covered four thematic areas:</w:t>
      </w:r>
    </w:p>
    <w:p w14:paraId="0F0EB895" w14:textId="7777777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Agriculture and economy development of EU countries </w:t>
      </w:r>
    </w:p>
    <w:p w14:paraId="0F0EB896" w14:textId="7777777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Development and objectives of Common Agricultural Policy of EU </w:t>
      </w:r>
    </w:p>
    <w:p w14:paraId="0F0EB897" w14:textId="7777777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New reforms of Common Agricultural Policy of EU and implications on Serbia </w:t>
      </w:r>
    </w:p>
    <w:p w14:paraId="0F0EB898" w14:textId="7777777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Rural development policy of EU </w:t>
      </w:r>
    </w:p>
    <w:p w14:paraId="0F0EB899" w14:textId="77777777" w:rsidR="009E2F08" w:rsidRPr="00FA35C0" w:rsidRDefault="009E2F08" w:rsidP="009E2F08">
      <w:pPr>
        <w:rPr>
          <w:rFonts w:ascii="Tahoma" w:hAnsi="Tahoma" w:cs="Tahoma"/>
          <w:highlight w:val="yellow"/>
        </w:rPr>
      </w:pPr>
      <w:r w:rsidRPr="00FA35C0">
        <w:rPr>
          <w:rFonts w:ascii="Tahoma" w:hAnsi="Tahoma" w:cs="Tahoma"/>
        </w:rPr>
        <w:t>The tutorials hours provide better understanding of the practical cases of various EU countries, and present results of student research work</w:t>
      </w:r>
      <w:r w:rsidR="00B40D43" w:rsidRPr="00FA35C0">
        <w:rPr>
          <w:rFonts w:ascii="Tahoma" w:hAnsi="Tahoma" w:cs="Tahoma"/>
        </w:rPr>
        <w:t>. After each tutorial, students did a quiz to test their knowledge.</w:t>
      </w:r>
    </w:p>
    <w:p w14:paraId="0F0EB89A" w14:textId="77777777" w:rsidR="00E57F38" w:rsidRPr="00FA35C0" w:rsidRDefault="00B40D43" w:rsidP="00E57F38">
      <w:pPr>
        <w:rPr>
          <w:rFonts w:ascii="Tahoma" w:hAnsi="Tahoma" w:cs="Tahoma"/>
        </w:rPr>
      </w:pPr>
      <w:r w:rsidRPr="00FA35C0">
        <w:rPr>
          <w:rFonts w:ascii="Tahoma" w:hAnsi="Tahoma" w:cs="Tahoma"/>
        </w:rPr>
        <w:t>S</w:t>
      </w:r>
      <w:r w:rsidR="00B047EA" w:rsidRPr="00FA35C0">
        <w:rPr>
          <w:rFonts w:ascii="Tahoma" w:hAnsi="Tahoma" w:cs="Tahoma"/>
        </w:rPr>
        <w:t>tudents prepared presentation</w:t>
      </w:r>
      <w:r w:rsidRPr="00FA35C0">
        <w:rPr>
          <w:rFonts w:ascii="Tahoma" w:hAnsi="Tahoma" w:cs="Tahoma"/>
        </w:rPr>
        <w:t>s</w:t>
      </w:r>
      <w:r w:rsidR="00B047EA" w:rsidRPr="00FA35C0">
        <w:rPr>
          <w:rFonts w:ascii="Tahoma" w:hAnsi="Tahoma" w:cs="Tahoma"/>
        </w:rPr>
        <w:t xml:space="preserve"> and discussion</w:t>
      </w:r>
      <w:r w:rsidRPr="00FA35C0">
        <w:rPr>
          <w:rFonts w:ascii="Tahoma" w:hAnsi="Tahoma" w:cs="Tahoma"/>
        </w:rPr>
        <w:t>s</w:t>
      </w:r>
      <w:r w:rsidR="00B047EA" w:rsidRPr="00FA35C0">
        <w:rPr>
          <w:rFonts w:ascii="Tahoma" w:hAnsi="Tahoma" w:cs="Tahoma"/>
        </w:rPr>
        <w:t xml:space="preserve"> in following subjects</w:t>
      </w:r>
      <w:r w:rsidR="0030690E">
        <w:rPr>
          <w:rFonts w:ascii="Tahoma" w:hAnsi="Tahoma" w:cs="Tahoma"/>
        </w:rPr>
        <w:t>:</w:t>
      </w:r>
    </w:p>
    <w:p w14:paraId="0F0EB89B" w14:textId="77777777" w:rsidR="00B047EA" w:rsidRPr="00FA35C0" w:rsidRDefault="00B047EA" w:rsidP="00B047EA">
      <w:pPr>
        <w:pStyle w:val="ListParagraph"/>
        <w:numPr>
          <w:ilvl w:val="0"/>
          <w:numId w:val="48"/>
        </w:numPr>
        <w:rPr>
          <w:rFonts w:ascii="Tahoma" w:hAnsi="Tahoma" w:cs="Tahoma"/>
        </w:rPr>
      </w:pPr>
      <w:r w:rsidRPr="00FA35C0">
        <w:rPr>
          <w:rFonts w:ascii="Tahoma" w:hAnsi="Tahoma" w:cs="Tahoma"/>
        </w:rPr>
        <w:t xml:space="preserve">History of </w:t>
      </w:r>
      <w:r w:rsidR="00AC79AD" w:rsidRPr="00FA35C0">
        <w:rPr>
          <w:rFonts w:ascii="Tahoma" w:hAnsi="Tahoma" w:cs="Tahoma"/>
        </w:rPr>
        <w:t xml:space="preserve">the </w:t>
      </w:r>
      <w:r w:rsidRPr="00FA35C0">
        <w:rPr>
          <w:rFonts w:ascii="Tahoma" w:hAnsi="Tahoma" w:cs="Tahoma"/>
        </w:rPr>
        <w:t>EU</w:t>
      </w:r>
    </w:p>
    <w:p w14:paraId="0F0EB89C" w14:textId="77777777" w:rsidR="00B047EA" w:rsidRPr="00FA35C0" w:rsidRDefault="00B047EA" w:rsidP="00B047EA">
      <w:pPr>
        <w:pStyle w:val="ListParagraph"/>
        <w:numPr>
          <w:ilvl w:val="0"/>
          <w:numId w:val="48"/>
        </w:numPr>
        <w:rPr>
          <w:rFonts w:ascii="Tahoma" w:hAnsi="Tahoma" w:cs="Tahoma"/>
        </w:rPr>
      </w:pPr>
      <w:r w:rsidRPr="00FA35C0">
        <w:rPr>
          <w:rFonts w:ascii="Tahoma" w:hAnsi="Tahoma" w:cs="Tahoma"/>
        </w:rPr>
        <w:t>History of</w:t>
      </w:r>
      <w:r w:rsidR="00AC79AD" w:rsidRPr="00FA35C0">
        <w:rPr>
          <w:rFonts w:ascii="Tahoma" w:hAnsi="Tahoma" w:cs="Tahoma"/>
        </w:rPr>
        <w:t xml:space="preserve"> the</w:t>
      </w:r>
      <w:r w:rsidRPr="00FA35C0">
        <w:rPr>
          <w:rFonts w:ascii="Tahoma" w:hAnsi="Tahoma" w:cs="Tahoma"/>
        </w:rPr>
        <w:t xml:space="preserve"> CAP</w:t>
      </w:r>
    </w:p>
    <w:p w14:paraId="0F0EB89D"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Evolution of the objectives of the CAP</w:t>
      </w:r>
    </w:p>
    <w:p w14:paraId="0F0EB89E"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CAP and environmental protection</w:t>
      </w:r>
    </w:p>
    <w:p w14:paraId="0F0EB89F"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CAP in practice</w:t>
      </w:r>
    </w:p>
    <w:p w14:paraId="0F0EB8A0"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future of the CAP</w:t>
      </w:r>
    </w:p>
    <w:p w14:paraId="0F0EB8A1" w14:textId="77777777" w:rsidR="00B047EA" w:rsidRPr="00FA35C0" w:rsidRDefault="00AC79AD" w:rsidP="00AC79AD">
      <w:pPr>
        <w:pStyle w:val="ListParagraph"/>
        <w:numPr>
          <w:ilvl w:val="0"/>
          <w:numId w:val="48"/>
        </w:numPr>
        <w:rPr>
          <w:rFonts w:ascii="Tahoma" w:hAnsi="Tahoma" w:cs="Tahoma"/>
        </w:rPr>
      </w:pPr>
      <w:r w:rsidRPr="00FA35C0">
        <w:rPr>
          <w:rFonts w:ascii="Tahoma" w:hAnsi="Tahoma" w:cs="Tahoma"/>
        </w:rPr>
        <w:t>Economic relevance of agriculture in the European Union</w:t>
      </w:r>
    </w:p>
    <w:p w14:paraId="0F0EB8A2"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Agricultural production in the EU</w:t>
      </w:r>
    </w:p>
    <w:p w14:paraId="0F0EB8A3"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Food security of the EU</w:t>
      </w:r>
    </w:p>
    <w:p w14:paraId="0F0EB8A4"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Sustainable agriculture in the EU</w:t>
      </w:r>
    </w:p>
    <w:p w14:paraId="0F0EB8A5"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Ecological performance of European Union agriculture</w:t>
      </w:r>
    </w:p>
    <w:p w14:paraId="0F0EB8A6"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Organic food production in the EU</w:t>
      </w:r>
    </w:p>
    <w:p w14:paraId="0F0EB8A7"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lastRenderedPageBreak/>
        <w:t>EU rural development policy</w:t>
      </w:r>
    </w:p>
    <w:p w14:paraId="0F0EB8A8"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Agricultural production in Serbia</w:t>
      </w:r>
    </w:p>
    <w:p w14:paraId="0F0EB8A9"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 xml:space="preserve">Agricultural policy of Serbia in European integration process </w:t>
      </w:r>
    </w:p>
    <w:p w14:paraId="0F0EB8AA" w14:textId="77777777" w:rsidR="00B047EA" w:rsidRPr="00FA35C0" w:rsidRDefault="00AC79AD" w:rsidP="00B047EA">
      <w:pPr>
        <w:pStyle w:val="ListParagraph"/>
        <w:numPr>
          <w:ilvl w:val="0"/>
          <w:numId w:val="48"/>
        </w:numPr>
        <w:rPr>
          <w:rFonts w:ascii="Tahoma" w:hAnsi="Tahoma" w:cs="Tahoma"/>
        </w:rPr>
      </w:pPr>
      <w:r w:rsidRPr="00FA35C0">
        <w:rPr>
          <w:rFonts w:ascii="Tahoma" w:hAnsi="Tahoma" w:cs="Tahoma"/>
        </w:rPr>
        <w:t>EU pre-accession assistance for rural development (IPARD)</w:t>
      </w:r>
    </w:p>
    <w:p w14:paraId="0F0EB8AB"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Economic relevance of agriculture in the Western Balkans</w:t>
      </w:r>
    </w:p>
    <w:p w14:paraId="0F0EB8AC"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Developmental performance of agriculture in the Western Balkans</w:t>
      </w:r>
    </w:p>
    <w:p w14:paraId="0F0EB8AD"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Ecological performance of Western Balkan agriculture</w:t>
      </w:r>
    </w:p>
    <w:p w14:paraId="0F0EB8AE" w14:textId="3131E82A" w:rsidR="00F31F9B" w:rsidRPr="00FA35C0" w:rsidRDefault="00F31F9B" w:rsidP="00F31F9B">
      <w:pPr>
        <w:rPr>
          <w:rFonts w:ascii="Tahoma" w:hAnsi="Tahoma" w:cs="Tahoma"/>
          <w:highlight w:val="red"/>
        </w:rPr>
      </w:pPr>
      <w:r w:rsidRPr="00FA35C0">
        <w:rPr>
          <w:rFonts w:ascii="Tahoma" w:hAnsi="Tahoma" w:cs="Tahoma"/>
        </w:rPr>
        <w:t xml:space="preserve">Attendance at tutorials </w:t>
      </w:r>
      <w:r w:rsidRPr="001847B2">
        <w:rPr>
          <w:rFonts w:ascii="Tahoma" w:hAnsi="Tahoma" w:cs="Tahoma"/>
        </w:rPr>
        <w:t xml:space="preserve">is shown in Figure 2. </w:t>
      </w:r>
      <w:r w:rsidR="001847B2" w:rsidRPr="001847B2">
        <w:rPr>
          <w:rStyle w:val="q4iawc"/>
          <w:rFonts w:ascii="Tahoma" w:hAnsi="Tahoma" w:cs="Tahoma"/>
        </w:rPr>
        <w:t xml:space="preserve">Attendance of students at practice classes was somewhat better compared to lectures - an average of </w:t>
      </w:r>
      <w:r w:rsidR="00BE5D44">
        <w:rPr>
          <w:rStyle w:val="q4iawc"/>
          <w:rFonts w:ascii="Tahoma" w:hAnsi="Tahoma" w:cs="Tahoma"/>
        </w:rPr>
        <w:t>68</w:t>
      </w:r>
      <w:r w:rsidR="001847B2" w:rsidRPr="001847B2">
        <w:rPr>
          <w:rStyle w:val="q4iawc"/>
          <w:rFonts w:ascii="Tahoma" w:hAnsi="Tahoma" w:cs="Tahoma"/>
        </w:rPr>
        <w:t>%, which is very satisfactory.</w:t>
      </w:r>
    </w:p>
    <w:p w14:paraId="0F0EB8AF" w14:textId="77777777" w:rsidR="00411449" w:rsidRPr="00FA35C0" w:rsidRDefault="00411449" w:rsidP="00B40D43">
      <w:pPr>
        <w:rPr>
          <w:rFonts w:ascii="Tahoma" w:hAnsi="Tahoma" w:cs="Tahoma"/>
        </w:rPr>
      </w:pPr>
    </w:p>
    <w:p w14:paraId="0F0EB8B0" w14:textId="77777777" w:rsidR="00B40D43" w:rsidRPr="00FA35C0" w:rsidRDefault="00B40D43" w:rsidP="00B40D43">
      <w:pPr>
        <w:rPr>
          <w:rFonts w:ascii="Tahoma" w:hAnsi="Tahoma" w:cs="Tahoma"/>
        </w:rPr>
      </w:pPr>
      <w:r w:rsidRPr="00FA35C0">
        <w:rPr>
          <w:rFonts w:ascii="Tahoma" w:hAnsi="Tahoma" w:cs="Tahoma"/>
        </w:rPr>
        <w:t>Figure 2. Number of students per tutorial</w:t>
      </w:r>
    </w:p>
    <w:p w14:paraId="0F0EB8B1" w14:textId="2018E9B4" w:rsidR="00263708" w:rsidRDefault="00F36EA2" w:rsidP="00C41A99">
      <w:pPr>
        <w:rPr>
          <w:rFonts w:ascii="Tahoma" w:hAnsi="Tahoma" w:cs="Tahoma"/>
          <w:highlight w:val="red"/>
        </w:rPr>
      </w:pPr>
      <w:r>
        <w:rPr>
          <w:noProof/>
        </w:rPr>
        <w:drawing>
          <wp:inline distT="0" distB="0" distL="0" distR="0" wp14:anchorId="76CA72D5" wp14:editId="4F285DCD">
            <wp:extent cx="6057900" cy="3195638"/>
            <wp:effectExtent l="0" t="0" r="0" b="0"/>
            <wp:docPr id="616267271" name="Chart 1">
              <a:extLst xmlns:a="http://schemas.openxmlformats.org/drawingml/2006/main">
                <a:ext uri="{FF2B5EF4-FFF2-40B4-BE49-F238E27FC236}">
                  <a16:creationId xmlns:a16="http://schemas.microsoft.com/office/drawing/2014/main" id="{56EA5C3F-A939-7C37-A5B7-D5933C92A9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F0EB8B2" w14:textId="77777777" w:rsidR="00C41A99" w:rsidRDefault="00C41A99" w:rsidP="00C41A99">
      <w:pPr>
        <w:rPr>
          <w:rFonts w:ascii="Tahoma" w:hAnsi="Tahoma" w:cs="Tahoma"/>
          <w:highlight w:val="red"/>
        </w:rPr>
      </w:pPr>
    </w:p>
    <w:p w14:paraId="0F0EB8B3" w14:textId="77777777" w:rsidR="00C41A99" w:rsidRDefault="00C41A99" w:rsidP="00C41A99">
      <w:pPr>
        <w:rPr>
          <w:rFonts w:ascii="Tahoma" w:hAnsi="Tahoma" w:cs="Tahoma"/>
          <w:highlight w:val="red"/>
        </w:rPr>
      </w:pPr>
    </w:p>
    <w:p w14:paraId="48183C0E" w14:textId="77777777" w:rsidR="00524028" w:rsidRDefault="00524028" w:rsidP="00C41A99">
      <w:pPr>
        <w:rPr>
          <w:rFonts w:ascii="Tahoma" w:hAnsi="Tahoma" w:cs="Tahoma"/>
          <w:highlight w:val="red"/>
        </w:rPr>
      </w:pPr>
    </w:p>
    <w:p w14:paraId="688496CC" w14:textId="77777777" w:rsidR="00524028" w:rsidRDefault="00524028" w:rsidP="00C41A99">
      <w:pPr>
        <w:rPr>
          <w:rFonts w:ascii="Tahoma" w:hAnsi="Tahoma" w:cs="Tahoma"/>
          <w:highlight w:val="red"/>
        </w:rPr>
      </w:pPr>
    </w:p>
    <w:p w14:paraId="4B37A3DA" w14:textId="77777777" w:rsidR="00524028" w:rsidRDefault="00524028" w:rsidP="00C41A99">
      <w:pPr>
        <w:rPr>
          <w:rFonts w:ascii="Tahoma" w:hAnsi="Tahoma" w:cs="Tahoma"/>
          <w:highlight w:val="red"/>
        </w:rPr>
      </w:pPr>
    </w:p>
    <w:p w14:paraId="7A5022F7" w14:textId="77777777" w:rsidR="00524028" w:rsidRPr="00C41A99" w:rsidRDefault="00524028" w:rsidP="00C41A99">
      <w:pPr>
        <w:rPr>
          <w:rFonts w:ascii="Tahoma" w:hAnsi="Tahoma" w:cs="Tahoma"/>
          <w:highlight w:val="red"/>
        </w:rPr>
      </w:pPr>
    </w:p>
    <w:p w14:paraId="0F0EB8B4" w14:textId="77777777" w:rsidR="008014D6" w:rsidRPr="00FA35C0" w:rsidRDefault="008014D6" w:rsidP="008014D6">
      <w:pPr>
        <w:pStyle w:val="Heading1"/>
        <w:rPr>
          <w:rFonts w:ascii="Tahoma" w:hAnsi="Tahoma" w:cs="Tahoma"/>
          <w:highlight w:val="green"/>
        </w:rPr>
      </w:pPr>
      <w:bookmarkStart w:id="9" w:name="_Toc139960764"/>
      <w:r w:rsidRPr="00FA35C0">
        <w:rPr>
          <w:rFonts w:ascii="Tahoma" w:hAnsi="Tahoma" w:cs="Tahoma"/>
        </w:rPr>
        <w:t>EVALUATION OF STUDENTS WORK ON COURSE</w:t>
      </w:r>
      <w:bookmarkEnd w:id="9"/>
      <w:r w:rsidRPr="00FA35C0">
        <w:rPr>
          <w:rFonts w:ascii="Tahoma" w:hAnsi="Tahoma" w:cs="Tahoma"/>
        </w:rPr>
        <w:t xml:space="preserve"> </w:t>
      </w:r>
    </w:p>
    <w:p w14:paraId="0F0EB8B5" w14:textId="77777777" w:rsidR="0030690E" w:rsidRDefault="0030690E" w:rsidP="003B2488">
      <w:pPr>
        <w:rPr>
          <w:rStyle w:val="jlqj4b"/>
          <w:rFonts w:ascii="Tahoma" w:hAnsi="Tahoma" w:cs="Tahoma"/>
        </w:rPr>
      </w:pPr>
    </w:p>
    <w:p w14:paraId="0F0EB8B6" w14:textId="77777777" w:rsidR="003B2488" w:rsidRPr="002743E5" w:rsidRDefault="003B2488" w:rsidP="003B2488">
      <w:pPr>
        <w:rPr>
          <w:rStyle w:val="jlqj4b"/>
          <w:rFonts w:ascii="Tahoma" w:hAnsi="Tahoma" w:cs="Tahoma"/>
        </w:rPr>
      </w:pPr>
      <w:r w:rsidRPr="00CB66AC">
        <w:rPr>
          <w:rStyle w:val="jlqj4b"/>
          <w:rFonts w:ascii="Tahoma" w:hAnsi="Tahoma" w:cs="Tahoma"/>
        </w:rPr>
        <w:lastRenderedPageBreak/>
        <w:t xml:space="preserve">Evaluation of student work on the subject of </w:t>
      </w:r>
      <w:r w:rsidRPr="003B2488">
        <w:rPr>
          <w:rFonts w:ascii="Tahoma" w:hAnsi="Tahoma" w:cs="Tahoma"/>
        </w:rPr>
        <w:t>APEU</w:t>
      </w:r>
      <w:r w:rsidRPr="00CB66AC">
        <w:rPr>
          <w:rStyle w:val="jlqj4b"/>
          <w:rFonts w:ascii="Tahoma" w:hAnsi="Tahoma" w:cs="Tahoma"/>
        </w:rPr>
        <w:t xml:space="preserve"> continuous student work during the semester. </w:t>
      </w:r>
      <w:r w:rsidRPr="00CB66AC">
        <w:rPr>
          <w:rFonts w:ascii="Tahoma" w:hAnsi="Tahoma" w:cs="Tahoma"/>
        </w:rPr>
        <w:t>Students have different types of pre-examination activity, which can b</w:t>
      </w:r>
      <w:r>
        <w:rPr>
          <w:rFonts w:ascii="Tahoma" w:hAnsi="Tahoma" w:cs="Tahoma"/>
        </w:rPr>
        <w:t xml:space="preserve">e seen from the </w:t>
      </w:r>
      <w:r w:rsidRPr="002743E5">
        <w:rPr>
          <w:rFonts w:ascii="Tahoma" w:hAnsi="Tahoma" w:cs="Tahoma"/>
        </w:rPr>
        <w:t xml:space="preserve">following table. </w:t>
      </w:r>
      <w:r w:rsidRPr="002743E5">
        <w:rPr>
          <w:rStyle w:val="jlqj4b"/>
          <w:rFonts w:ascii="Tahoma" w:hAnsi="Tahoma" w:cs="Tahoma"/>
        </w:rPr>
        <w:t xml:space="preserve">Also, an oral exam is planned, which students take in the exam </w:t>
      </w:r>
      <w:r>
        <w:rPr>
          <w:rStyle w:val="jlqj4b"/>
          <w:rFonts w:ascii="Tahoma" w:hAnsi="Tahoma" w:cs="Tahoma"/>
        </w:rPr>
        <w:t>terms</w:t>
      </w:r>
      <w:r w:rsidRPr="002743E5">
        <w:rPr>
          <w:rStyle w:val="jlqj4b"/>
          <w:rFonts w:ascii="Tahoma" w:hAnsi="Tahoma" w:cs="Tahoma"/>
        </w:rPr>
        <w:t>.</w:t>
      </w:r>
    </w:p>
    <w:p w14:paraId="0F0EB8B7" w14:textId="77777777" w:rsidR="0030690E" w:rsidRDefault="0030690E" w:rsidP="003B2488">
      <w:pPr>
        <w:rPr>
          <w:rFonts w:ascii="Tahoma" w:hAnsi="Tahoma" w:cs="Tahoma"/>
        </w:rPr>
      </w:pPr>
    </w:p>
    <w:p w14:paraId="0F0EB8B8" w14:textId="77777777" w:rsidR="003B2488" w:rsidRPr="00522E57" w:rsidRDefault="003B2488" w:rsidP="003B2488">
      <w:pPr>
        <w:rPr>
          <w:rFonts w:ascii="Tahoma" w:hAnsi="Tahoma" w:cs="Tahoma"/>
        </w:rPr>
      </w:pPr>
      <w:r w:rsidRPr="00AF72C5">
        <w:rPr>
          <w:rFonts w:ascii="Tahoma" w:hAnsi="Tahoma" w:cs="Tahoma"/>
        </w:rPr>
        <w:t xml:space="preserve">Table 1. Structure of points in the </w:t>
      </w:r>
      <w:r>
        <w:rPr>
          <w:rFonts w:ascii="Tahoma" w:hAnsi="Tahoma" w:cs="Tahoma"/>
        </w:rPr>
        <w:t>course APEU</w:t>
      </w:r>
    </w:p>
    <w:tbl>
      <w:tblPr>
        <w:tblStyle w:val="TableGrid"/>
        <w:tblW w:w="9620" w:type="dxa"/>
        <w:tblLook w:val="04A0" w:firstRow="1" w:lastRow="0" w:firstColumn="1" w:lastColumn="0" w:noHBand="0" w:noVBand="1"/>
      </w:tblPr>
      <w:tblGrid>
        <w:gridCol w:w="1503"/>
        <w:gridCol w:w="5722"/>
        <w:gridCol w:w="2395"/>
      </w:tblGrid>
      <w:tr w:rsidR="003B2488" w:rsidRPr="00522E57" w14:paraId="0F0EB8BB" w14:textId="77777777" w:rsidTr="00054B76">
        <w:tc>
          <w:tcPr>
            <w:tcW w:w="7225" w:type="dxa"/>
            <w:gridSpan w:val="2"/>
            <w:shd w:val="clear" w:color="auto" w:fill="D9D9D9" w:themeFill="background1" w:themeFillShade="D9"/>
          </w:tcPr>
          <w:p w14:paraId="0F0EB8B9" w14:textId="77777777" w:rsidR="003B2488" w:rsidRPr="00522E57" w:rsidRDefault="003B2488" w:rsidP="00054B76">
            <w:pPr>
              <w:rPr>
                <w:rFonts w:ascii="Tahoma" w:hAnsi="Tahoma" w:cs="Tahoma"/>
                <w:b/>
              </w:rPr>
            </w:pPr>
            <w:r w:rsidRPr="00592E0E">
              <w:rPr>
                <w:rFonts w:ascii="Tahoma" w:hAnsi="Tahoma" w:cs="Tahoma"/>
                <w:b/>
              </w:rPr>
              <w:t xml:space="preserve">Activities during the semester and oral exam </w:t>
            </w:r>
          </w:p>
        </w:tc>
        <w:tc>
          <w:tcPr>
            <w:tcW w:w="2395" w:type="dxa"/>
            <w:shd w:val="clear" w:color="auto" w:fill="D9D9D9" w:themeFill="background1" w:themeFillShade="D9"/>
          </w:tcPr>
          <w:p w14:paraId="0F0EB8BA" w14:textId="77777777" w:rsidR="003B2488" w:rsidRPr="00522E57" w:rsidRDefault="003B2488" w:rsidP="00054B76">
            <w:pPr>
              <w:jc w:val="center"/>
              <w:rPr>
                <w:rFonts w:ascii="Tahoma" w:hAnsi="Tahoma" w:cs="Tahoma"/>
                <w:b/>
              </w:rPr>
            </w:pPr>
            <w:r w:rsidRPr="00592E0E">
              <w:rPr>
                <w:rFonts w:ascii="Tahoma" w:hAnsi="Tahoma" w:cs="Tahoma"/>
                <w:b/>
              </w:rPr>
              <w:t>Number of points</w:t>
            </w:r>
          </w:p>
        </w:tc>
      </w:tr>
      <w:tr w:rsidR="003B2488" w:rsidRPr="00522E57" w14:paraId="0F0EB8BF" w14:textId="77777777" w:rsidTr="00054B76">
        <w:tc>
          <w:tcPr>
            <w:tcW w:w="1503" w:type="dxa"/>
            <w:vMerge w:val="restart"/>
            <w:vAlign w:val="center"/>
          </w:tcPr>
          <w:p w14:paraId="0F0EB8BC" w14:textId="77777777" w:rsidR="003B2488" w:rsidRPr="001D343A" w:rsidRDefault="003B2488" w:rsidP="00054B76">
            <w:pPr>
              <w:jc w:val="center"/>
              <w:rPr>
                <w:rFonts w:ascii="Tahoma" w:hAnsi="Tahoma" w:cs="Tahoma"/>
                <w:position w:val="6"/>
              </w:rPr>
            </w:pPr>
            <w:r w:rsidRPr="00592E0E">
              <w:rPr>
                <w:rFonts w:ascii="Tahoma" w:hAnsi="Tahoma" w:cs="Tahoma"/>
                <w:position w:val="6"/>
              </w:rPr>
              <w:t>Pre-examination obligations</w:t>
            </w:r>
          </w:p>
        </w:tc>
        <w:tc>
          <w:tcPr>
            <w:tcW w:w="5722" w:type="dxa"/>
          </w:tcPr>
          <w:p w14:paraId="0F0EB8BD" w14:textId="77777777" w:rsidR="003B2488" w:rsidRPr="00522E57" w:rsidRDefault="003B2488" w:rsidP="00054B76">
            <w:pPr>
              <w:rPr>
                <w:rFonts w:ascii="Tahoma" w:hAnsi="Tahoma" w:cs="Tahoma"/>
              </w:rPr>
            </w:pPr>
            <w:r w:rsidRPr="00097242">
              <w:t xml:space="preserve">Activities in lectures and </w:t>
            </w:r>
            <w:r>
              <w:t>tutorials</w:t>
            </w:r>
          </w:p>
        </w:tc>
        <w:tc>
          <w:tcPr>
            <w:tcW w:w="2395" w:type="dxa"/>
          </w:tcPr>
          <w:p w14:paraId="0F0EB8BE" w14:textId="77777777" w:rsidR="003B2488" w:rsidRPr="00522E57" w:rsidRDefault="003B2488" w:rsidP="00054B76">
            <w:pPr>
              <w:jc w:val="center"/>
              <w:rPr>
                <w:rFonts w:ascii="Tahoma" w:hAnsi="Tahoma" w:cs="Tahoma"/>
              </w:rPr>
            </w:pPr>
            <w:r w:rsidRPr="00522E57">
              <w:rPr>
                <w:rFonts w:ascii="Tahoma" w:hAnsi="Tahoma" w:cs="Tahoma"/>
              </w:rPr>
              <w:t>5</w:t>
            </w:r>
          </w:p>
        </w:tc>
      </w:tr>
      <w:tr w:rsidR="003B2488" w:rsidRPr="00522E57" w14:paraId="0F0EB8C3" w14:textId="77777777" w:rsidTr="00054B76">
        <w:tc>
          <w:tcPr>
            <w:tcW w:w="1503" w:type="dxa"/>
            <w:vMerge/>
          </w:tcPr>
          <w:p w14:paraId="0F0EB8C0" w14:textId="77777777" w:rsidR="003B2488" w:rsidRPr="00522E57" w:rsidRDefault="003B2488" w:rsidP="00054B76">
            <w:pPr>
              <w:rPr>
                <w:rFonts w:ascii="Tahoma" w:hAnsi="Tahoma" w:cs="Tahoma"/>
              </w:rPr>
            </w:pPr>
          </w:p>
        </w:tc>
        <w:tc>
          <w:tcPr>
            <w:tcW w:w="5722" w:type="dxa"/>
          </w:tcPr>
          <w:p w14:paraId="0F0EB8C1" w14:textId="77777777" w:rsidR="003B2488" w:rsidRPr="00522E57" w:rsidRDefault="003B2488" w:rsidP="00054B76">
            <w:pPr>
              <w:rPr>
                <w:rFonts w:ascii="Tahoma" w:hAnsi="Tahoma" w:cs="Tahoma"/>
              </w:rPr>
            </w:pPr>
            <w:r w:rsidRPr="00097242">
              <w:t>Preparation and presentation of a seminar paper</w:t>
            </w:r>
          </w:p>
        </w:tc>
        <w:tc>
          <w:tcPr>
            <w:tcW w:w="2395" w:type="dxa"/>
          </w:tcPr>
          <w:p w14:paraId="0F0EB8C2" w14:textId="77777777" w:rsidR="003B2488" w:rsidRPr="00522E57" w:rsidRDefault="003B2488" w:rsidP="00054B76">
            <w:pPr>
              <w:jc w:val="center"/>
              <w:rPr>
                <w:rFonts w:ascii="Tahoma" w:hAnsi="Tahoma" w:cs="Tahoma"/>
              </w:rPr>
            </w:pPr>
            <w:r w:rsidRPr="00522E57">
              <w:rPr>
                <w:rFonts w:ascii="Tahoma" w:hAnsi="Tahoma" w:cs="Tahoma"/>
              </w:rPr>
              <w:t>15</w:t>
            </w:r>
          </w:p>
        </w:tc>
      </w:tr>
      <w:tr w:rsidR="003B2488" w:rsidRPr="00522E57" w14:paraId="0F0EB8C7" w14:textId="77777777" w:rsidTr="00054B76">
        <w:tc>
          <w:tcPr>
            <w:tcW w:w="1503" w:type="dxa"/>
            <w:vMerge/>
          </w:tcPr>
          <w:p w14:paraId="0F0EB8C4" w14:textId="77777777" w:rsidR="003B2488" w:rsidRPr="00522E57" w:rsidRDefault="003B2488" w:rsidP="00054B76">
            <w:pPr>
              <w:rPr>
                <w:rFonts w:ascii="Tahoma" w:hAnsi="Tahoma" w:cs="Tahoma"/>
              </w:rPr>
            </w:pPr>
          </w:p>
        </w:tc>
        <w:tc>
          <w:tcPr>
            <w:tcW w:w="5722" w:type="dxa"/>
          </w:tcPr>
          <w:p w14:paraId="0F0EB8C5" w14:textId="77777777" w:rsidR="003B2488" w:rsidRPr="00522E57" w:rsidRDefault="003B2488" w:rsidP="00054B76">
            <w:pPr>
              <w:rPr>
                <w:rFonts w:ascii="Tahoma" w:hAnsi="Tahoma" w:cs="Tahoma"/>
              </w:rPr>
            </w:pPr>
            <w:r w:rsidRPr="00097242">
              <w:t>The first colloquium</w:t>
            </w:r>
          </w:p>
        </w:tc>
        <w:tc>
          <w:tcPr>
            <w:tcW w:w="2395" w:type="dxa"/>
          </w:tcPr>
          <w:p w14:paraId="0F0EB8C6" w14:textId="77777777" w:rsidR="003B2488" w:rsidRPr="00522E57" w:rsidRDefault="003B2488" w:rsidP="00054B76">
            <w:pPr>
              <w:jc w:val="center"/>
              <w:rPr>
                <w:rFonts w:ascii="Tahoma" w:hAnsi="Tahoma" w:cs="Tahoma"/>
              </w:rPr>
            </w:pPr>
            <w:r w:rsidRPr="00522E57">
              <w:rPr>
                <w:rFonts w:ascii="Tahoma" w:hAnsi="Tahoma" w:cs="Tahoma"/>
              </w:rPr>
              <w:t>25</w:t>
            </w:r>
          </w:p>
        </w:tc>
      </w:tr>
      <w:tr w:rsidR="003B2488" w:rsidRPr="00522E57" w14:paraId="0F0EB8CB" w14:textId="77777777" w:rsidTr="00054B76">
        <w:tc>
          <w:tcPr>
            <w:tcW w:w="1503" w:type="dxa"/>
            <w:vMerge/>
          </w:tcPr>
          <w:p w14:paraId="0F0EB8C8" w14:textId="77777777" w:rsidR="003B2488" w:rsidRPr="00522E57" w:rsidRDefault="003B2488" w:rsidP="00054B76">
            <w:pPr>
              <w:rPr>
                <w:rFonts w:ascii="Tahoma" w:hAnsi="Tahoma" w:cs="Tahoma"/>
              </w:rPr>
            </w:pPr>
          </w:p>
        </w:tc>
        <w:tc>
          <w:tcPr>
            <w:tcW w:w="5722" w:type="dxa"/>
          </w:tcPr>
          <w:p w14:paraId="0F0EB8C9" w14:textId="77777777" w:rsidR="003B2488" w:rsidRPr="00522E57" w:rsidRDefault="003B2488" w:rsidP="00054B76">
            <w:pPr>
              <w:rPr>
                <w:rFonts w:ascii="Tahoma" w:hAnsi="Tahoma" w:cs="Tahoma"/>
              </w:rPr>
            </w:pPr>
            <w:r>
              <w:t>The s</w:t>
            </w:r>
            <w:r w:rsidRPr="00097242">
              <w:t xml:space="preserve">econd colloquium </w:t>
            </w:r>
          </w:p>
        </w:tc>
        <w:tc>
          <w:tcPr>
            <w:tcW w:w="2395" w:type="dxa"/>
          </w:tcPr>
          <w:p w14:paraId="0F0EB8CA" w14:textId="77777777" w:rsidR="003B2488" w:rsidRPr="00522E57" w:rsidRDefault="003B2488" w:rsidP="00054B76">
            <w:pPr>
              <w:jc w:val="center"/>
              <w:rPr>
                <w:rFonts w:ascii="Tahoma" w:hAnsi="Tahoma" w:cs="Tahoma"/>
              </w:rPr>
            </w:pPr>
            <w:r w:rsidRPr="00522E57">
              <w:rPr>
                <w:rFonts w:ascii="Tahoma" w:hAnsi="Tahoma" w:cs="Tahoma"/>
              </w:rPr>
              <w:t>25</w:t>
            </w:r>
          </w:p>
        </w:tc>
      </w:tr>
      <w:tr w:rsidR="003B2488" w:rsidRPr="00522E57" w14:paraId="0F0EB8CE" w14:textId="77777777" w:rsidTr="00054B76">
        <w:tc>
          <w:tcPr>
            <w:tcW w:w="7225" w:type="dxa"/>
            <w:gridSpan w:val="2"/>
          </w:tcPr>
          <w:p w14:paraId="0F0EB8CC" w14:textId="77777777" w:rsidR="003B2488" w:rsidRPr="00522E57" w:rsidRDefault="003B2488" w:rsidP="00054B76">
            <w:pPr>
              <w:rPr>
                <w:rFonts w:ascii="Tahoma" w:hAnsi="Tahoma" w:cs="Tahoma"/>
              </w:rPr>
            </w:pPr>
            <w:r w:rsidRPr="00592E0E">
              <w:rPr>
                <w:rFonts w:ascii="Tahoma" w:hAnsi="Tahoma" w:cs="Tahoma"/>
              </w:rPr>
              <w:t>Oral exam</w:t>
            </w:r>
          </w:p>
        </w:tc>
        <w:tc>
          <w:tcPr>
            <w:tcW w:w="2395" w:type="dxa"/>
          </w:tcPr>
          <w:p w14:paraId="0F0EB8CD" w14:textId="77777777" w:rsidR="003B2488" w:rsidRPr="00522E57" w:rsidRDefault="003B2488" w:rsidP="00054B76">
            <w:pPr>
              <w:jc w:val="center"/>
              <w:rPr>
                <w:rFonts w:ascii="Tahoma" w:hAnsi="Tahoma" w:cs="Tahoma"/>
              </w:rPr>
            </w:pPr>
            <w:r w:rsidRPr="00522E57">
              <w:rPr>
                <w:rFonts w:ascii="Tahoma" w:hAnsi="Tahoma" w:cs="Tahoma"/>
              </w:rPr>
              <w:t>30</w:t>
            </w:r>
          </w:p>
        </w:tc>
      </w:tr>
      <w:tr w:rsidR="003B2488" w:rsidRPr="00522E57" w14:paraId="0F0EB8D1" w14:textId="77777777" w:rsidTr="00054B76">
        <w:tc>
          <w:tcPr>
            <w:tcW w:w="7225" w:type="dxa"/>
            <w:gridSpan w:val="2"/>
          </w:tcPr>
          <w:p w14:paraId="0F0EB8CF" w14:textId="77777777" w:rsidR="003B2488" w:rsidRPr="00522E57" w:rsidRDefault="003B2488" w:rsidP="00054B76">
            <w:pPr>
              <w:rPr>
                <w:rFonts w:ascii="Tahoma" w:hAnsi="Tahoma" w:cs="Tahoma"/>
                <w:b/>
              </w:rPr>
            </w:pPr>
            <w:r w:rsidRPr="00522E57">
              <w:rPr>
                <w:rFonts w:ascii="Tahoma" w:hAnsi="Tahoma" w:cs="Tahoma"/>
                <w:b/>
              </w:rPr>
              <w:t>Total</w:t>
            </w:r>
          </w:p>
        </w:tc>
        <w:tc>
          <w:tcPr>
            <w:tcW w:w="2395" w:type="dxa"/>
          </w:tcPr>
          <w:p w14:paraId="0F0EB8D0" w14:textId="77777777" w:rsidR="003B2488" w:rsidRPr="00522E57" w:rsidRDefault="003B2488" w:rsidP="00054B76">
            <w:pPr>
              <w:jc w:val="center"/>
              <w:rPr>
                <w:rFonts w:ascii="Tahoma" w:hAnsi="Tahoma" w:cs="Tahoma"/>
                <w:b/>
              </w:rPr>
            </w:pPr>
            <w:r w:rsidRPr="00522E57">
              <w:rPr>
                <w:rFonts w:ascii="Tahoma" w:hAnsi="Tahoma" w:cs="Tahoma"/>
                <w:b/>
              </w:rPr>
              <w:t>100</w:t>
            </w:r>
          </w:p>
        </w:tc>
      </w:tr>
    </w:tbl>
    <w:p w14:paraId="0F0EB8D2" w14:textId="77777777" w:rsidR="003B2488" w:rsidRPr="00522E57" w:rsidRDefault="003B2488" w:rsidP="003B2488">
      <w:pPr>
        <w:rPr>
          <w:rFonts w:ascii="Tahoma" w:hAnsi="Tahoma" w:cs="Tahoma"/>
          <w:highlight w:val="yellow"/>
        </w:rPr>
      </w:pPr>
    </w:p>
    <w:p w14:paraId="0F0EB8D3" w14:textId="33D67AC1" w:rsidR="003B2488" w:rsidRDefault="003B2488" w:rsidP="003B2488">
      <w:pPr>
        <w:rPr>
          <w:rFonts w:ascii="Tahoma" w:hAnsi="Tahoma" w:cs="Tahoma"/>
        </w:rPr>
      </w:pPr>
      <w:r w:rsidRPr="00EB50B3">
        <w:rPr>
          <w:rFonts w:ascii="Tahoma" w:hAnsi="Tahoma" w:cs="Tahoma"/>
        </w:rPr>
        <w:t>As can be seen in Table 1, pre-examination obligations can make a maximum of 70 points, and the other 30 points are obtained on the oral exam. Activities in the classes of lectures and exercises refer to both attendance at classes and engagement during the class. Preparation and presentation of a seminar paper is mandatory</w:t>
      </w:r>
      <w:r w:rsidR="00C30891">
        <w:rPr>
          <w:rFonts w:ascii="Tahoma" w:hAnsi="Tahoma" w:cs="Tahoma"/>
        </w:rPr>
        <w:t xml:space="preserve"> (</w:t>
      </w:r>
      <w:hyperlink r:id="rId24" w:history="1">
        <w:r w:rsidR="00C30891" w:rsidRPr="00C30891">
          <w:rPr>
            <w:rStyle w:val="Hyperlink"/>
            <w:rFonts w:ascii="Tahoma" w:hAnsi="Tahoma" w:cs="Tahoma"/>
          </w:rPr>
          <w:t>Annex D</w:t>
        </w:r>
      </w:hyperlink>
      <w:r w:rsidR="00C30891">
        <w:rPr>
          <w:rFonts w:ascii="Tahoma" w:hAnsi="Tahoma" w:cs="Tahoma"/>
        </w:rPr>
        <w:t>)</w:t>
      </w:r>
      <w:r w:rsidRPr="00EB50B3">
        <w:rPr>
          <w:rFonts w:ascii="Tahoma" w:hAnsi="Tahoma" w:cs="Tahoma"/>
        </w:rPr>
        <w:t xml:space="preserve">, and the number of points that can be obtained from this type of pre-examination obligation can be from 1-15, depending on the quality of preparation and presentation of the seminar paper. The first </w:t>
      </w:r>
      <w:r>
        <w:rPr>
          <w:rFonts w:ascii="Tahoma" w:hAnsi="Tahoma" w:cs="Tahoma"/>
        </w:rPr>
        <w:t xml:space="preserve">and </w:t>
      </w:r>
      <w:r w:rsidRPr="00EB50B3">
        <w:rPr>
          <w:rFonts w:ascii="Tahoma" w:hAnsi="Tahoma" w:cs="Tahoma"/>
        </w:rPr>
        <w:t>second colloquium refers to parts of the material and it is necessary to achieve 14 points for a passing grade. Students who have not passed any of the colloquia, take that part of the material in the oral exam. All students take the oral exam within the prescribed six exam deadlines.</w:t>
      </w:r>
    </w:p>
    <w:p w14:paraId="0F0EB8D4" w14:textId="75F4F5B3" w:rsidR="0030690E" w:rsidRDefault="003B2488" w:rsidP="003B2488">
      <w:pPr>
        <w:rPr>
          <w:rStyle w:val="q4iawc"/>
          <w:rFonts w:ascii="Tahoma" w:hAnsi="Tahoma" w:cs="Tahoma"/>
        </w:rPr>
      </w:pPr>
      <w:r>
        <w:rPr>
          <w:rFonts w:ascii="Tahoma" w:hAnsi="Tahoma" w:cs="Tahoma"/>
        </w:rPr>
        <w:t>Course APE</w:t>
      </w:r>
      <w:r w:rsidR="00F31F9B">
        <w:rPr>
          <w:rFonts w:ascii="Tahoma" w:hAnsi="Tahoma" w:cs="Tahoma"/>
        </w:rPr>
        <w:t>U</w:t>
      </w:r>
      <w:r w:rsidRPr="00EB50B3">
        <w:rPr>
          <w:rFonts w:ascii="Tahoma" w:hAnsi="Tahoma" w:cs="Tahoma"/>
        </w:rPr>
        <w:t xml:space="preserve"> in the school year 202</w:t>
      </w:r>
      <w:r w:rsidR="00F947DD">
        <w:rPr>
          <w:rFonts w:ascii="Tahoma" w:hAnsi="Tahoma" w:cs="Tahoma"/>
        </w:rPr>
        <w:t>2</w:t>
      </w:r>
      <w:r w:rsidRPr="00EB50B3">
        <w:rPr>
          <w:rFonts w:ascii="Tahoma" w:hAnsi="Tahoma" w:cs="Tahoma"/>
        </w:rPr>
        <w:t>/2</w:t>
      </w:r>
      <w:r w:rsidR="00F947DD">
        <w:rPr>
          <w:rFonts w:ascii="Tahoma" w:hAnsi="Tahoma" w:cs="Tahoma"/>
        </w:rPr>
        <w:t>3</w:t>
      </w:r>
      <w:r w:rsidRPr="00EB50B3">
        <w:rPr>
          <w:rFonts w:ascii="Tahoma" w:hAnsi="Tahoma" w:cs="Tahoma"/>
        </w:rPr>
        <w:t xml:space="preserve">, a total of </w:t>
      </w:r>
      <w:r w:rsidR="0095480C">
        <w:rPr>
          <w:rFonts w:ascii="Tahoma" w:hAnsi="Tahoma" w:cs="Tahoma"/>
        </w:rPr>
        <w:t>77</w:t>
      </w:r>
      <w:r w:rsidRPr="00EB50B3">
        <w:rPr>
          <w:rFonts w:ascii="Tahoma" w:hAnsi="Tahoma" w:cs="Tahoma"/>
        </w:rPr>
        <w:t xml:space="preserve"> students </w:t>
      </w:r>
      <w:r>
        <w:rPr>
          <w:rFonts w:ascii="Tahoma" w:hAnsi="Tahoma" w:cs="Tahoma"/>
        </w:rPr>
        <w:t>were introduced</w:t>
      </w:r>
      <w:r w:rsidRPr="00EB50B3">
        <w:rPr>
          <w:rFonts w:ascii="Tahoma" w:hAnsi="Tahoma" w:cs="Tahoma"/>
        </w:rPr>
        <w:t xml:space="preserve">. Out of that number, </w:t>
      </w:r>
      <w:r w:rsidR="00212B7F">
        <w:rPr>
          <w:rFonts w:ascii="Tahoma" w:hAnsi="Tahoma" w:cs="Tahoma"/>
        </w:rPr>
        <w:t>5</w:t>
      </w:r>
      <w:r w:rsidR="00014E67">
        <w:rPr>
          <w:rFonts w:ascii="Tahoma" w:hAnsi="Tahoma" w:cs="Tahoma"/>
        </w:rPr>
        <w:t>9</w:t>
      </w:r>
      <w:r w:rsidRPr="00EB50B3">
        <w:rPr>
          <w:rFonts w:ascii="Tahoma" w:hAnsi="Tahoma" w:cs="Tahoma"/>
        </w:rPr>
        <w:t xml:space="preserve"> students did (mostly in full) pre-examination obligations, which refer to attending classes, writing a seminar paper and taking a colloquium, while </w:t>
      </w:r>
      <w:r w:rsidR="00014E67">
        <w:rPr>
          <w:rFonts w:ascii="Tahoma" w:hAnsi="Tahoma" w:cs="Tahoma"/>
        </w:rPr>
        <w:t>18</w:t>
      </w:r>
      <w:r w:rsidRPr="00EB50B3">
        <w:rPr>
          <w:rFonts w:ascii="Tahoma" w:hAnsi="Tahoma" w:cs="Tahoma"/>
        </w:rPr>
        <w:t xml:space="preserve"> students did not </w:t>
      </w:r>
      <w:r w:rsidR="002221C5" w:rsidRPr="00EB50B3">
        <w:rPr>
          <w:rFonts w:ascii="Tahoma" w:hAnsi="Tahoma" w:cs="Tahoma"/>
        </w:rPr>
        <w:t>fulfil</w:t>
      </w:r>
      <w:r w:rsidRPr="00EB50B3">
        <w:rPr>
          <w:rFonts w:ascii="Tahoma" w:hAnsi="Tahoma" w:cs="Tahoma"/>
        </w:rPr>
        <w:t xml:space="preserve"> any pre-examination obligations. </w:t>
      </w:r>
      <w:r w:rsidRPr="00761678">
        <w:rPr>
          <w:rFonts w:ascii="Tahoma" w:hAnsi="Tahoma" w:cs="Tahoma"/>
        </w:rPr>
        <w:t xml:space="preserve">Most of the students passed both colloquia, and all </w:t>
      </w:r>
      <w:r w:rsidRPr="00144A7E">
        <w:rPr>
          <w:rFonts w:ascii="Tahoma" w:hAnsi="Tahoma" w:cs="Tahoma"/>
        </w:rPr>
        <w:t xml:space="preserve">they had to do was take the oral exam. This can be seen in Table 2. </w:t>
      </w:r>
      <w:r w:rsidR="00144A7E" w:rsidRPr="00144A7E">
        <w:rPr>
          <w:rStyle w:val="q4iawc"/>
          <w:rFonts w:ascii="Tahoma" w:hAnsi="Tahoma" w:cs="Tahoma"/>
        </w:rPr>
        <w:t xml:space="preserve">In this table, you can see the </w:t>
      </w:r>
      <w:r w:rsidR="002221C5" w:rsidRPr="00144A7E">
        <w:rPr>
          <w:rStyle w:val="q4iawc"/>
          <w:rFonts w:ascii="Tahoma" w:hAnsi="Tahoma" w:cs="Tahoma"/>
        </w:rPr>
        <w:t>fulfilment</w:t>
      </w:r>
      <w:r w:rsidR="00144A7E" w:rsidRPr="00144A7E">
        <w:rPr>
          <w:rStyle w:val="q4iawc"/>
          <w:rFonts w:ascii="Tahoma" w:hAnsi="Tahoma" w:cs="Tahoma"/>
        </w:rPr>
        <w:t xml:space="preserve"> of the pre-examination obligations by the students, as well as their success in the colloquiums.</w:t>
      </w:r>
    </w:p>
    <w:p w14:paraId="0F0EB8D5" w14:textId="77777777" w:rsidR="00C41A99" w:rsidRDefault="00C41A99" w:rsidP="003B2488">
      <w:pPr>
        <w:rPr>
          <w:rStyle w:val="q4iawc"/>
          <w:rFonts w:ascii="Tahoma" w:hAnsi="Tahoma" w:cs="Tahoma"/>
        </w:rPr>
      </w:pPr>
    </w:p>
    <w:p w14:paraId="0F0EB8D6" w14:textId="77777777" w:rsidR="00144A7E" w:rsidRDefault="00144A7E" w:rsidP="003B2488">
      <w:pPr>
        <w:rPr>
          <w:rFonts w:ascii="Tahoma" w:hAnsi="Tahoma" w:cs="Tahoma"/>
        </w:rPr>
      </w:pPr>
    </w:p>
    <w:p w14:paraId="0F0EB8D7" w14:textId="77777777" w:rsidR="00263708" w:rsidRPr="00144A7E" w:rsidRDefault="00263708" w:rsidP="003B2488">
      <w:pPr>
        <w:rPr>
          <w:rFonts w:ascii="Tahoma" w:hAnsi="Tahoma" w:cs="Tahoma"/>
        </w:rPr>
      </w:pPr>
    </w:p>
    <w:p w14:paraId="0A828648" w14:textId="23282E64" w:rsidR="00D04664" w:rsidRDefault="003B2488" w:rsidP="003B2488">
      <w:pPr>
        <w:rPr>
          <w:rFonts w:ascii="Tahoma" w:hAnsi="Tahoma" w:cs="Tahoma"/>
        </w:rPr>
      </w:pPr>
      <w:r w:rsidRPr="00EB50B3">
        <w:rPr>
          <w:rFonts w:ascii="Tahoma" w:hAnsi="Tahoma" w:cs="Tahoma"/>
        </w:rPr>
        <w:t xml:space="preserve">Table 2. Realization of pre-examination obligations of students </w:t>
      </w:r>
      <w:r w:rsidR="00054B76">
        <w:rPr>
          <w:rFonts w:ascii="Tahoma" w:hAnsi="Tahoma" w:cs="Tahoma"/>
        </w:rPr>
        <w:t>of the course APEU</w:t>
      </w:r>
    </w:p>
    <w:tbl>
      <w:tblPr>
        <w:tblW w:w="9600" w:type="dxa"/>
        <w:tblInd w:w="113" w:type="dxa"/>
        <w:tblLook w:val="04A0" w:firstRow="1" w:lastRow="0" w:firstColumn="1" w:lastColumn="0" w:noHBand="0" w:noVBand="1"/>
      </w:tblPr>
      <w:tblGrid>
        <w:gridCol w:w="458"/>
        <w:gridCol w:w="2372"/>
        <w:gridCol w:w="1624"/>
        <w:gridCol w:w="997"/>
        <w:gridCol w:w="1017"/>
        <w:gridCol w:w="937"/>
        <w:gridCol w:w="838"/>
        <w:gridCol w:w="1357"/>
      </w:tblGrid>
      <w:tr w:rsidR="00D04664" w:rsidRPr="00D04664" w14:paraId="58891B40" w14:textId="77777777" w:rsidTr="007C5EE4">
        <w:trPr>
          <w:trHeight w:val="450"/>
          <w:tblHeader/>
        </w:trPr>
        <w:tc>
          <w:tcPr>
            <w:tcW w:w="458" w:type="dxa"/>
            <w:tcBorders>
              <w:top w:val="single" w:sz="4" w:space="0" w:color="auto"/>
              <w:left w:val="single" w:sz="4" w:space="0" w:color="auto"/>
              <w:bottom w:val="single" w:sz="4" w:space="0" w:color="auto"/>
              <w:right w:val="single" w:sz="4" w:space="0" w:color="auto"/>
            </w:tcBorders>
            <w:shd w:val="clear" w:color="000000" w:fill="C0C0C0"/>
            <w:vAlign w:val="center"/>
            <w:hideMark/>
          </w:tcPr>
          <w:p w14:paraId="0133DAF4" w14:textId="77777777" w:rsidR="00D04664" w:rsidRPr="00D04664" w:rsidRDefault="00D04664" w:rsidP="00D04664">
            <w:pPr>
              <w:spacing w:after="0"/>
              <w:jc w:val="center"/>
              <w:rPr>
                <w:rFonts w:ascii="Times New Roman" w:eastAsia="Times New Roman" w:hAnsi="Times New Roman" w:cs="Times New Roman"/>
                <w:b/>
                <w:bCs/>
                <w:color w:val="auto"/>
                <w:sz w:val="18"/>
                <w:szCs w:val="18"/>
                <w:lang w:val="en-US"/>
              </w:rPr>
            </w:pPr>
            <w:r w:rsidRPr="00D04664">
              <w:rPr>
                <w:rFonts w:ascii="Times New Roman" w:eastAsia="Times New Roman" w:hAnsi="Times New Roman" w:cs="Times New Roman"/>
                <w:b/>
                <w:bCs/>
                <w:color w:val="auto"/>
                <w:sz w:val="18"/>
                <w:szCs w:val="18"/>
                <w:lang w:val="en-US"/>
              </w:rPr>
              <w:lastRenderedPageBreak/>
              <w:t>No</w:t>
            </w:r>
          </w:p>
        </w:tc>
        <w:tc>
          <w:tcPr>
            <w:tcW w:w="2372" w:type="dxa"/>
            <w:tcBorders>
              <w:top w:val="single" w:sz="4" w:space="0" w:color="auto"/>
              <w:left w:val="nil"/>
              <w:bottom w:val="single" w:sz="4" w:space="0" w:color="auto"/>
              <w:right w:val="single" w:sz="4" w:space="0" w:color="auto"/>
            </w:tcBorders>
            <w:shd w:val="clear" w:color="000000" w:fill="C0C0C0"/>
            <w:vAlign w:val="center"/>
            <w:hideMark/>
          </w:tcPr>
          <w:p w14:paraId="3D637285" w14:textId="77777777" w:rsidR="00D04664" w:rsidRPr="00D04664" w:rsidRDefault="00D04664" w:rsidP="00D04664">
            <w:pPr>
              <w:spacing w:after="0"/>
              <w:jc w:val="center"/>
              <w:rPr>
                <w:rFonts w:ascii="Times New Roman" w:eastAsia="Times New Roman" w:hAnsi="Times New Roman" w:cs="Times New Roman"/>
                <w:b/>
                <w:bCs/>
                <w:color w:val="auto"/>
                <w:sz w:val="18"/>
                <w:szCs w:val="18"/>
                <w:lang w:val="en-US"/>
              </w:rPr>
            </w:pPr>
            <w:r w:rsidRPr="00D04664">
              <w:rPr>
                <w:rFonts w:ascii="Times New Roman" w:eastAsia="Times New Roman" w:hAnsi="Times New Roman" w:cs="Times New Roman"/>
                <w:b/>
                <w:bCs/>
                <w:color w:val="auto"/>
                <w:sz w:val="18"/>
                <w:szCs w:val="18"/>
              </w:rPr>
              <w:t>Surname and name</w:t>
            </w:r>
          </w:p>
        </w:tc>
        <w:tc>
          <w:tcPr>
            <w:tcW w:w="1624" w:type="dxa"/>
            <w:tcBorders>
              <w:top w:val="single" w:sz="4" w:space="0" w:color="auto"/>
              <w:left w:val="nil"/>
              <w:bottom w:val="single" w:sz="4" w:space="0" w:color="auto"/>
              <w:right w:val="single" w:sz="4" w:space="0" w:color="000000"/>
            </w:tcBorders>
            <w:shd w:val="clear" w:color="000000" w:fill="C0C0C0"/>
            <w:vAlign w:val="center"/>
            <w:hideMark/>
          </w:tcPr>
          <w:p w14:paraId="2B2D34C8" w14:textId="77777777" w:rsidR="00D04664" w:rsidRPr="00D04664" w:rsidRDefault="00D04664" w:rsidP="00D04664">
            <w:pPr>
              <w:spacing w:after="0"/>
              <w:jc w:val="center"/>
              <w:rPr>
                <w:rFonts w:ascii="Times New Roman" w:eastAsia="Times New Roman" w:hAnsi="Times New Roman" w:cs="Times New Roman"/>
                <w:b/>
                <w:bCs/>
                <w:color w:val="auto"/>
                <w:sz w:val="18"/>
                <w:szCs w:val="18"/>
                <w:lang w:val="en-US"/>
              </w:rPr>
            </w:pPr>
            <w:r w:rsidRPr="00D04664">
              <w:rPr>
                <w:rFonts w:ascii="Times New Roman" w:eastAsia="Times New Roman" w:hAnsi="Times New Roman" w:cs="Times New Roman"/>
                <w:b/>
                <w:bCs/>
                <w:color w:val="auto"/>
                <w:sz w:val="18"/>
                <w:szCs w:val="18"/>
                <w:lang w:val="en-US"/>
              </w:rPr>
              <w:t>Seminar paper and activity</w:t>
            </w:r>
          </w:p>
        </w:tc>
        <w:tc>
          <w:tcPr>
            <w:tcW w:w="997" w:type="dxa"/>
            <w:tcBorders>
              <w:top w:val="single" w:sz="4" w:space="0" w:color="auto"/>
              <w:left w:val="nil"/>
              <w:bottom w:val="single" w:sz="4" w:space="0" w:color="auto"/>
              <w:right w:val="single" w:sz="4" w:space="0" w:color="auto"/>
            </w:tcBorders>
            <w:shd w:val="clear" w:color="000000" w:fill="C0C0C0"/>
            <w:vAlign w:val="center"/>
            <w:hideMark/>
          </w:tcPr>
          <w:p w14:paraId="004EA125" w14:textId="77777777" w:rsidR="00D04664" w:rsidRPr="00D04664" w:rsidRDefault="00D04664" w:rsidP="00D04664">
            <w:pPr>
              <w:spacing w:after="0"/>
              <w:jc w:val="center"/>
              <w:rPr>
                <w:rFonts w:ascii="Times New Roman" w:eastAsia="Times New Roman" w:hAnsi="Times New Roman" w:cs="Times New Roman"/>
                <w:b/>
                <w:bCs/>
                <w:color w:val="auto"/>
                <w:sz w:val="18"/>
                <w:szCs w:val="18"/>
                <w:lang w:val="en-US"/>
              </w:rPr>
            </w:pPr>
            <w:r w:rsidRPr="00D04664">
              <w:rPr>
                <w:rFonts w:ascii="Times New Roman" w:eastAsia="Times New Roman" w:hAnsi="Times New Roman" w:cs="Times New Roman"/>
                <w:b/>
                <w:bCs/>
                <w:color w:val="auto"/>
                <w:sz w:val="18"/>
                <w:szCs w:val="18"/>
                <w:lang w:val="en-US"/>
              </w:rPr>
              <w:t>К-1 (points)</w:t>
            </w:r>
          </w:p>
        </w:tc>
        <w:tc>
          <w:tcPr>
            <w:tcW w:w="1017" w:type="dxa"/>
            <w:tcBorders>
              <w:top w:val="single" w:sz="4" w:space="0" w:color="auto"/>
              <w:left w:val="nil"/>
              <w:bottom w:val="single" w:sz="4" w:space="0" w:color="auto"/>
              <w:right w:val="single" w:sz="4" w:space="0" w:color="auto"/>
            </w:tcBorders>
            <w:shd w:val="clear" w:color="000000" w:fill="C0C0C0"/>
            <w:vAlign w:val="center"/>
            <w:hideMark/>
          </w:tcPr>
          <w:p w14:paraId="6388BCAA" w14:textId="77777777" w:rsidR="00D04664" w:rsidRPr="00D04664" w:rsidRDefault="00D04664" w:rsidP="00D04664">
            <w:pPr>
              <w:spacing w:after="0"/>
              <w:jc w:val="center"/>
              <w:rPr>
                <w:rFonts w:ascii="Times New Roman" w:eastAsia="Times New Roman" w:hAnsi="Times New Roman" w:cs="Times New Roman"/>
                <w:b/>
                <w:bCs/>
                <w:color w:val="auto"/>
                <w:sz w:val="18"/>
                <w:szCs w:val="18"/>
                <w:lang w:val="en-US"/>
              </w:rPr>
            </w:pPr>
            <w:r w:rsidRPr="00D04664">
              <w:rPr>
                <w:rFonts w:ascii="Times New Roman" w:eastAsia="Times New Roman" w:hAnsi="Times New Roman" w:cs="Times New Roman"/>
                <w:b/>
                <w:bCs/>
                <w:color w:val="auto"/>
                <w:sz w:val="18"/>
                <w:szCs w:val="18"/>
                <w:lang w:val="en-US"/>
              </w:rPr>
              <w:t>К-1 (grade)</w:t>
            </w:r>
          </w:p>
        </w:tc>
        <w:tc>
          <w:tcPr>
            <w:tcW w:w="937" w:type="dxa"/>
            <w:tcBorders>
              <w:top w:val="single" w:sz="4" w:space="0" w:color="auto"/>
              <w:left w:val="nil"/>
              <w:bottom w:val="single" w:sz="4" w:space="0" w:color="auto"/>
              <w:right w:val="single" w:sz="4" w:space="0" w:color="auto"/>
            </w:tcBorders>
            <w:shd w:val="clear" w:color="000000" w:fill="C0C0C0"/>
            <w:vAlign w:val="center"/>
            <w:hideMark/>
          </w:tcPr>
          <w:p w14:paraId="0FBAB6C1" w14:textId="77777777" w:rsidR="00D04664" w:rsidRPr="00D04664" w:rsidRDefault="00D04664" w:rsidP="00D04664">
            <w:pPr>
              <w:spacing w:after="0"/>
              <w:jc w:val="center"/>
              <w:rPr>
                <w:rFonts w:ascii="Times New Roman" w:eastAsia="Times New Roman" w:hAnsi="Times New Roman" w:cs="Times New Roman"/>
                <w:b/>
                <w:bCs/>
                <w:color w:val="auto"/>
                <w:sz w:val="18"/>
                <w:szCs w:val="18"/>
                <w:lang w:val="en-US"/>
              </w:rPr>
            </w:pPr>
            <w:r w:rsidRPr="00D04664">
              <w:rPr>
                <w:rFonts w:ascii="Times New Roman" w:eastAsia="Times New Roman" w:hAnsi="Times New Roman" w:cs="Times New Roman"/>
                <w:b/>
                <w:bCs/>
                <w:color w:val="auto"/>
                <w:sz w:val="18"/>
                <w:szCs w:val="18"/>
                <w:lang w:val="en-US"/>
              </w:rPr>
              <w:t>К-2 (points)</w:t>
            </w:r>
          </w:p>
        </w:tc>
        <w:tc>
          <w:tcPr>
            <w:tcW w:w="838" w:type="dxa"/>
            <w:tcBorders>
              <w:top w:val="single" w:sz="4" w:space="0" w:color="auto"/>
              <w:left w:val="nil"/>
              <w:bottom w:val="single" w:sz="4" w:space="0" w:color="auto"/>
              <w:right w:val="single" w:sz="4" w:space="0" w:color="auto"/>
            </w:tcBorders>
            <w:shd w:val="clear" w:color="000000" w:fill="C0C0C0"/>
            <w:vAlign w:val="center"/>
            <w:hideMark/>
          </w:tcPr>
          <w:p w14:paraId="0901C8AF" w14:textId="77777777" w:rsidR="00D04664" w:rsidRPr="00D04664" w:rsidRDefault="00D04664" w:rsidP="00D04664">
            <w:pPr>
              <w:spacing w:after="0"/>
              <w:jc w:val="center"/>
              <w:rPr>
                <w:rFonts w:ascii="Times New Roman" w:eastAsia="Times New Roman" w:hAnsi="Times New Roman" w:cs="Times New Roman"/>
                <w:b/>
                <w:bCs/>
                <w:color w:val="auto"/>
                <w:sz w:val="18"/>
                <w:szCs w:val="18"/>
                <w:lang w:val="en-US"/>
              </w:rPr>
            </w:pPr>
            <w:r w:rsidRPr="00D04664">
              <w:rPr>
                <w:rFonts w:ascii="Times New Roman" w:eastAsia="Times New Roman" w:hAnsi="Times New Roman" w:cs="Times New Roman"/>
                <w:b/>
                <w:bCs/>
                <w:color w:val="auto"/>
                <w:sz w:val="18"/>
                <w:szCs w:val="18"/>
                <w:lang w:val="en-US"/>
              </w:rPr>
              <w:t>К-2 (grade)</w:t>
            </w:r>
          </w:p>
        </w:tc>
        <w:tc>
          <w:tcPr>
            <w:tcW w:w="1357" w:type="dxa"/>
            <w:tcBorders>
              <w:top w:val="single" w:sz="4" w:space="0" w:color="auto"/>
              <w:left w:val="nil"/>
              <w:bottom w:val="single" w:sz="4" w:space="0" w:color="auto"/>
              <w:right w:val="single" w:sz="4" w:space="0" w:color="auto"/>
            </w:tcBorders>
            <w:shd w:val="clear" w:color="000000" w:fill="C0C0C0"/>
            <w:vAlign w:val="center"/>
            <w:hideMark/>
          </w:tcPr>
          <w:p w14:paraId="247C8864" w14:textId="77777777" w:rsidR="00D04664" w:rsidRPr="00D04664" w:rsidRDefault="00D04664" w:rsidP="00D04664">
            <w:pPr>
              <w:spacing w:after="0"/>
              <w:jc w:val="center"/>
              <w:rPr>
                <w:rFonts w:ascii="Times New Roman" w:eastAsia="Times New Roman" w:hAnsi="Times New Roman" w:cs="Times New Roman"/>
                <w:b/>
                <w:bCs/>
                <w:color w:val="auto"/>
                <w:sz w:val="18"/>
                <w:szCs w:val="18"/>
                <w:lang w:val="en-US"/>
              </w:rPr>
            </w:pPr>
            <w:r w:rsidRPr="00D04664">
              <w:rPr>
                <w:rFonts w:ascii="Times New Roman" w:eastAsia="Times New Roman" w:hAnsi="Times New Roman" w:cs="Times New Roman"/>
                <w:b/>
                <w:bCs/>
                <w:color w:val="auto"/>
                <w:sz w:val="18"/>
                <w:szCs w:val="18"/>
              </w:rPr>
              <w:t>Pre-examination points</w:t>
            </w:r>
          </w:p>
        </w:tc>
      </w:tr>
      <w:tr w:rsidR="00D04664" w:rsidRPr="00D04664" w14:paraId="0131E94E"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1EE74590"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w:t>
            </w:r>
          </w:p>
        </w:tc>
        <w:tc>
          <w:tcPr>
            <w:tcW w:w="2372" w:type="dxa"/>
            <w:tcBorders>
              <w:top w:val="nil"/>
              <w:left w:val="nil"/>
              <w:bottom w:val="single" w:sz="4" w:space="0" w:color="auto"/>
              <w:right w:val="single" w:sz="4" w:space="0" w:color="auto"/>
            </w:tcBorders>
            <w:shd w:val="clear" w:color="auto" w:fill="auto"/>
            <w:hideMark/>
          </w:tcPr>
          <w:p w14:paraId="29645A97"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Andrijević Miloš</w:t>
            </w:r>
          </w:p>
        </w:tc>
        <w:tc>
          <w:tcPr>
            <w:tcW w:w="1624" w:type="dxa"/>
            <w:tcBorders>
              <w:top w:val="single" w:sz="4" w:space="0" w:color="auto"/>
              <w:left w:val="nil"/>
              <w:bottom w:val="single" w:sz="4" w:space="0" w:color="auto"/>
              <w:right w:val="single" w:sz="4" w:space="0" w:color="000000"/>
            </w:tcBorders>
            <w:shd w:val="clear" w:color="auto" w:fill="auto"/>
            <w:hideMark/>
          </w:tcPr>
          <w:p w14:paraId="09F40BF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14</w:t>
            </w:r>
          </w:p>
        </w:tc>
        <w:tc>
          <w:tcPr>
            <w:tcW w:w="997" w:type="dxa"/>
            <w:tcBorders>
              <w:top w:val="nil"/>
              <w:left w:val="nil"/>
              <w:bottom w:val="single" w:sz="4" w:space="0" w:color="auto"/>
              <w:right w:val="single" w:sz="4" w:space="0" w:color="auto"/>
            </w:tcBorders>
            <w:shd w:val="clear" w:color="000000" w:fill="FFFFFF"/>
            <w:hideMark/>
          </w:tcPr>
          <w:p w14:paraId="727B52D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00264C6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hideMark/>
          </w:tcPr>
          <w:p w14:paraId="584E427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4D58C5C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61A7E610"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14</w:t>
            </w:r>
          </w:p>
        </w:tc>
      </w:tr>
      <w:tr w:rsidR="00D04664" w:rsidRPr="00D04664" w14:paraId="52453A6E"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72D0019E"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w:t>
            </w:r>
          </w:p>
        </w:tc>
        <w:tc>
          <w:tcPr>
            <w:tcW w:w="2372" w:type="dxa"/>
            <w:tcBorders>
              <w:top w:val="nil"/>
              <w:left w:val="nil"/>
              <w:bottom w:val="single" w:sz="4" w:space="0" w:color="auto"/>
              <w:right w:val="single" w:sz="4" w:space="0" w:color="auto"/>
            </w:tcBorders>
            <w:shd w:val="clear" w:color="auto" w:fill="auto"/>
            <w:hideMark/>
          </w:tcPr>
          <w:p w14:paraId="30DAF1A7"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Andrić Dejana</w:t>
            </w:r>
          </w:p>
        </w:tc>
        <w:tc>
          <w:tcPr>
            <w:tcW w:w="1624" w:type="dxa"/>
            <w:tcBorders>
              <w:top w:val="single" w:sz="4" w:space="0" w:color="auto"/>
              <w:left w:val="nil"/>
              <w:bottom w:val="single" w:sz="4" w:space="0" w:color="auto"/>
              <w:right w:val="single" w:sz="4" w:space="0" w:color="000000"/>
            </w:tcBorders>
            <w:shd w:val="clear" w:color="auto" w:fill="auto"/>
            <w:hideMark/>
          </w:tcPr>
          <w:p w14:paraId="5A755E3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997" w:type="dxa"/>
            <w:tcBorders>
              <w:top w:val="nil"/>
              <w:left w:val="nil"/>
              <w:bottom w:val="single" w:sz="4" w:space="0" w:color="auto"/>
              <w:right w:val="single" w:sz="4" w:space="0" w:color="auto"/>
            </w:tcBorders>
            <w:shd w:val="clear" w:color="000000" w:fill="FFFFFF"/>
            <w:hideMark/>
          </w:tcPr>
          <w:p w14:paraId="63AC804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24</w:t>
            </w:r>
          </w:p>
        </w:tc>
        <w:tc>
          <w:tcPr>
            <w:tcW w:w="1017" w:type="dxa"/>
            <w:tcBorders>
              <w:top w:val="nil"/>
              <w:left w:val="nil"/>
              <w:bottom w:val="single" w:sz="4" w:space="0" w:color="auto"/>
              <w:right w:val="single" w:sz="4" w:space="0" w:color="auto"/>
            </w:tcBorders>
            <w:shd w:val="clear" w:color="auto" w:fill="auto"/>
            <w:hideMark/>
          </w:tcPr>
          <w:p w14:paraId="6BC2203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000000" w:fill="FFFFFF"/>
            <w:hideMark/>
          </w:tcPr>
          <w:p w14:paraId="115C05C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838" w:type="dxa"/>
            <w:tcBorders>
              <w:top w:val="nil"/>
              <w:left w:val="nil"/>
              <w:bottom w:val="single" w:sz="4" w:space="0" w:color="auto"/>
              <w:right w:val="single" w:sz="4" w:space="0" w:color="auto"/>
            </w:tcBorders>
            <w:shd w:val="clear" w:color="auto" w:fill="auto"/>
            <w:hideMark/>
          </w:tcPr>
          <w:p w14:paraId="1256648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175C7D72"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57</w:t>
            </w:r>
          </w:p>
        </w:tc>
      </w:tr>
      <w:tr w:rsidR="00D04664" w:rsidRPr="00D04664" w14:paraId="3B341F34"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44DF7AC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w:t>
            </w:r>
          </w:p>
        </w:tc>
        <w:tc>
          <w:tcPr>
            <w:tcW w:w="2372" w:type="dxa"/>
            <w:tcBorders>
              <w:top w:val="nil"/>
              <w:left w:val="nil"/>
              <w:bottom w:val="single" w:sz="4" w:space="0" w:color="auto"/>
              <w:right w:val="single" w:sz="4" w:space="0" w:color="auto"/>
            </w:tcBorders>
            <w:shd w:val="clear" w:color="auto" w:fill="auto"/>
            <w:hideMark/>
          </w:tcPr>
          <w:p w14:paraId="4C75346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Babić Deana</w:t>
            </w:r>
          </w:p>
        </w:tc>
        <w:tc>
          <w:tcPr>
            <w:tcW w:w="1624" w:type="dxa"/>
            <w:tcBorders>
              <w:top w:val="single" w:sz="4" w:space="0" w:color="auto"/>
              <w:left w:val="nil"/>
              <w:bottom w:val="single" w:sz="4" w:space="0" w:color="auto"/>
              <w:right w:val="single" w:sz="4" w:space="0" w:color="000000"/>
            </w:tcBorders>
            <w:shd w:val="clear" w:color="auto" w:fill="auto"/>
            <w:hideMark/>
          </w:tcPr>
          <w:p w14:paraId="47690C2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997" w:type="dxa"/>
            <w:tcBorders>
              <w:top w:val="nil"/>
              <w:left w:val="nil"/>
              <w:bottom w:val="single" w:sz="4" w:space="0" w:color="auto"/>
              <w:right w:val="single" w:sz="4" w:space="0" w:color="auto"/>
            </w:tcBorders>
            <w:shd w:val="clear" w:color="000000" w:fill="FFFFFF"/>
            <w:hideMark/>
          </w:tcPr>
          <w:p w14:paraId="2404ADE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1017" w:type="dxa"/>
            <w:tcBorders>
              <w:top w:val="nil"/>
              <w:left w:val="nil"/>
              <w:bottom w:val="single" w:sz="4" w:space="0" w:color="auto"/>
              <w:right w:val="single" w:sz="4" w:space="0" w:color="auto"/>
            </w:tcBorders>
            <w:shd w:val="clear" w:color="auto" w:fill="auto"/>
            <w:hideMark/>
          </w:tcPr>
          <w:p w14:paraId="6290606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hideMark/>
          </w:tcPr>
          <w:p w14:paraId="57CFB91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23</w:t>
            </w:r>
          </w:p>
        </w:tc>
        <w:tc>
          <w:tcPr>
            <w:tcW w:w="838" w:type="dxa"/>
            <w:tcBorders>
              <w:top w:val="nil"/>
              <w:left w:val="nil"/>
              <w:bottom w:val="single" w:sz="4" w:space="0" w:color="auto"/>
              <w:right w:val="single" w:sz="4" w:space="0" w:color="auto"/>
            </w:tcBorders>
            <w:shd w:val="clear" w:color="auto" w:fill="auto"/>
            <w:hideMark/>
          </w:tcPr>
          <w:p w14:paraId="56FDA25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1357" w:type="dxa"/>
            <w:tcBorders>
              <w:top w:val="nil"/>
              <w:left w:val="nil"/>
              <w:bottom w:val="single" w:sz="4" w:space="0" w:color="auto"/>
              <w:right w:val="single" w:sz="4" w:space="0" w:color="auto"/>
            </w:tcBorders>
            <w:shd w:val="clear" w:color="auto" w:fill="auto"/>
            <w:hideMark/>
          </w:tcPr>
          <w:p w14:paraId="5B49D9C4"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61</w:t>
            </w:r>
          </w:p>
        </w:tc>
      </w:tr>
      <w:tr w:rsidR="00D04664" w:rsidRPr="00D04664" w14:paraId="29EE6D21"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599DD00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w:t>
            </w:r>
          </w:p>
        </w:tc>
        <w:tc>
          <w:tcPr>
            <w:tcW w:w="2372" w:type="dxa"/>
            <w:tcBorders>
              <w:top w:val="nil"/>
              <w:left w:val="nil"/>
              <w:bottom w:val="single" w:sz="4" w:space="0" w:color="auto"/>
              <w:right w:val="single" w:sz="4" w:space="0" w:color="auto"/>
            </w:tcBorders>
            <w:shd w:val="clear" w:color="auto" w:fill="auto"/>
            <w:hideMark/>
          </w:tcPr>
          <w:p w14:paraId="16436B7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Barbul Daniel</w:t>
            </w:r>
          </w:p>
        </w:tc>
        <w:tc>
          <w:tcPr>
            <w:tcW w:w="1624" w:type="dxa"/>
            <w:tcBorders>
              <w:top w:val="single" w:sz="4" w:space="0" w:color="auto"/>
              <w:left w:val="nil"/>
              <w:bottom w:val="single" w:sz="4" w:space="0" w:color="auto"/>
              <w:right w:val="single" w:sz="4" w:space="0" w:color="000000"/>
            </w:tcBorders>
            <w:shd w:val="clear" w:color="auto" w:fill="auto"/>
            <w:hideMark/>
          </w:tcPr>
          <w:p w14:paraId="337ED84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w:t>
            </w:r>
          </w:p>
        </w:tc>
        <w:tc>
          <w:tcPr>
            <w:tcW w:w="997" w:type="dxa"/>
            <w:tcBorders>
              <w:top w:val="nil"/>
              <w:left w:val="nil"/>
              <w:bottom w:val="single" w:sz="4" w:space="0" w:color="auto"/>
              <w:right w:val="single" w:sz="4" w:space="0" w:color="auto"/>
            </w:tcBorders>
            <w:shd w:val="clear" w:color="000000" w:fill="FFFFFF"/>
            <w:hideMark/>
          </w:tcPr>
          <w:p w14:paraId="243ADA2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00D0E2C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hideMark/>
          </w:tcPr>
          <w:p w14:paraId="68983AB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331068B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178D7C83"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w:t>
            </w:r>
          </w:p>
        </w:tc>
      </w:tr>
      <w:tr w:rsidR="00D04664" w:rsidRPr="00D04664" w14:paraId="7FDC6A84"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3ADD6607"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w:t>
            </w:r>
          </w:p>
        </w:tc>
        <w:tc>
          <w:tcPr>
            <w:tcW w:w="2372" w:type="dxa"/>
            <w:tcBorders>
              <w:top w:val="nil"/>
              <w:left w:val="nil"/>
              <w:bottom w:val="single" w:sz="4" w:space="0" w:color="auto"/>
              <w:right w:val="single" w:sz="4" w:space="0" w:color="auto"/>
            </w:tcBorders>
            <w:shd w:val="clear" w:color="auto" w:fill="auto"/>
            <w:hideMark/>
          </w:tcPr>
          <w:p w14:paraId="5A9FE89E"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Batinić Ivana</w:t>
            </w:r>
          </w:p>
        </w:tc>
        <w:tc>
          <w:tcPr>
            <w:tcW w:w="1624" w:type="dxa"/>
            <w:tcBorders>
              <w:top w:val="single" w:sz="4" w:space="0" w:color="auto"/>
              <w:left w:val="nil"/>
              <w:bottom w:val="single" w:sz="4" w:space="0" w:color="auto"/>
              <w:right w:val="single" w:sz="4" w:space="0" w:color="000000"/>
            </w:tcBorders>
            <w:shd w:val="clear" w:color="auto" w:fill="auto"/>
            <w:hideMark/>
          </w:tcPr>
          <w:p w14:paraId="43ABD99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997" w:type="dxa"/>
            <w:tcBorders>
              <w:top w:val="nil"/>
              <w:left w:val="nil"/>
              <w:bottom w:val="single" w:sz="4" w:space="0" w:color="auto"/>
              <w:right w:val="single" w:sz="4" w:space="0" w:color="auto"/>
            </w:tcBorders>
            <w:shd w:val="clear" w:color="000000" w:fill="FFFFFF"/>
            <w:hideMark/>
          </w:tcPr>
          <w:p w14:paraId="32C6D6F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24</w:t>
            </w:r>
          </w:p>
        </w:tc>
        <w:tc>
          <w:tcPr>
            <w:tcW w:w="1017" w:type="dxa"/>
            <w:tcBorders>
              <w:top w:val="nil"/>
              <w:left w:val="nil"/>
              <w:bottom w:val="single" w:sz="4" w:space="0" w:color="auto"/>
              <w:right w:val="single" w:sz="4" w:space="0" w:color="auto"/>
            </w:tcBorders>
            <w:shd w:val="clear" w:color="auto" w:fill="auto"/>
            <w:hideMark/>
          </w:tcPr>
          <w:p w14:paraId="113261A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000000" w:fill="FFFFFF"/>
            <w:hideMark/>
          </w:tcPr>
          <w:p w14:paraId="54DA2BC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838" w:type="dxa"/>
            <w:tcBorders>
              <w:top w:val="nil"/>
              <w:left w:val="nil"/>
              <w:bottom w:val="single" w:sz="4" w:space="0" w:color="auto"/>
              <w:right w:val="single" w:sz="4" w:space="0" w:color="auto"/>
            </w:tcBorders>
            <w:shd w:val="clear" w:color="auto" w:fill="auto"/>
            <w:hideMark/>
          </w:tcPr>
          <w:p w14:paraId="50CE236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1357" w:type="dxa"/>
            <w:tcBorders>
              <w:top w:val="nil"/>
              <w:left w:val="nil"/>
              <w:bottom w:val="single" w:sz="4" w:space="0" w:color="auto"/>
              <w:right w:val="single" w:sz="4" w:space="0" w:color="auto"/>
            </w:tcBorders>
            <w:shd w:val="clear" w:color="auto" w:fill="auto"/>
            <w:hideMark/>
          </w:tcPr>
          <w:p w14:paraId="0F31AD92"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62</w:t>
            </w:r>
          </w:p>
        </w:tc>
      </w:tr>
      <w:tr w:rsidR="00D04664" w:rsidRPr="00D04664" w14:paraId="3BDA6C54"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45EF37CC"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w:t>
            </w:r>
          </w:p>
        </w:tc>
        <w:tc>
          <w:tcPr>
            <w:tcW w:w="2372" w:type="dxa"/>
            <w:tcBorders>
              <w:top w:val="nil"/>
              <w:left w:val="nil"/>
              <w:bottom w:val="single" w:sz="4" w:space="0" w:color="auto"/>
              <w:right w:val="single" w:sz="4" w:space="0" w:color="auto"/>
            </w:tcBorders>
            <w:shd w:val="clear" w:color="auto" w:fill="auto"/>
            <w:hideMark/>
          </w:tcPr>
          <w:p w14:paraId="053C720B"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Beljić Sara</w:t>
            </w:r>
          </w:p>
        </w:tc>
        <w:tc>
          <w:tcPr>
            <w:tcW w:w="1624" w:type="dxa"/>
            <w:tcBorders>
              <w:top w:val="single" w:sz="4" w:space="0" w:color="auto"/>
              <w:left w:val="nil"/>
              <w:bottom w:val="single" w:sz="4" w:space="0" w:color="auto"/>
              <w:right w:val="single" w:sz="4" w:space="0" w:color="000000"/>
            </w:tcBorders>
            <w:shd w:val="clear" w:color="auto" w:fill="auto"/>
            <w:hideMark/>
          </w:tcPr>
          <w:p w14:paraId="7AEFB6C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997" w:type="dxa"/>
            <w:tcBorders>
              <w:top w:val="nil"/>
              <w:left w:val="nil"/>
              <w:bottom w:val="single" w:sz="4" w:space="0" w:color="auto"/>
              <w:right w:val="single" w:sz="4" w:space="0" w:color="auto"/>
            </w:tcBorders>
            <w:shd w:val="clear" w:color="000000" w:fill="FFFFFF"/>
            <w:hideMark/>
          </w:tcPr>
          <w:p w14:paraId="5945007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23</w:t>
            </w:r>
          </w:p>
        </w:tc>
        <w:tc>
          <w:tcPr>
            <w:tcW w:w="1017" w:type="dxa"/>
            <w:tcBorders>
              <w:top w:val="nil"/>
              <w:left w:val="nil"/>
              <w:bottom w:val="single" w:sz="4" w:space="0" w:color="auto"/>
              <w:right w:val="single" w:sz="4" w:space="0" w:color="auto"/>
            </w:tcBorders>
            <w:shd w:val="clear" w:color="auto" w:fill="auto"/>
            <w:hideMark/>
          </w:tcPr>
          <w:p w14:paraId="4730746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000000" w:fill="FFFFFF"/>
            <w:hideMark/>
          </w:tcPr>
          <w:p w14:paraId="28EF829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24</w:t>
            </w:r>
          </w:p>
        </w:tc>
        <w:tc>
          <w:tcPr>
            <w:tcW w:w="838" w:type="dxa"/>
            <w:tcBorders>
              <w:top w:val="nil"/>
              <w:left w:val="nil"/>
              <w:bottom w:val="single" w:sz="4" w:space="0" w:color="auto"/>
              <w:right w:val="single" w:sz="4" w:space="0" w:color="auto"/>
            </w:tcBorders>
            <w:shd w:val="clear" w:color="auto" w:fill="auto"/>
            <w:hideMark/>
          </w:tcPr>
          <w:p w14:paraId="0770D00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1357" w:type="dxa"/>
            <w:tcBorders>
              <w:top w:val="nil"/>
              <w:left w:val="nil"/>
              <w:bottom w:val="single" w:sz="4" w:space="0" w:color="auto"/>
              <w:right w:val="single" w:sz="4" w:space="0" w:color="auto"/>
            </w:tcBorders>
            <w:shd w:val="clear" w:color="auto" w:fill="auto"/>
            <w:hideMark/>
          </w:tcPr>
          <w:p w14:paraId="0DE8ED0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67</w:t>
            </w:r>
          </w:p>
        </w:tc>
      </w:tr>
      <w:tr w:rsidR="00D04664" w:rsidRPr="00D04664" w14:paraId="56515284"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457AA83C"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w:t>
            </w:r>
          </w:p>
        </w:tc>
        <w:tc>
          <w:tcPr>
            <w:tcW w:w="2372" w:type="dxa"/>
            <w:tcBorders>
              <w:top w:val="nil"/>
              <w:left w:val="nil"/>
              <w:bottom w:val="single" w:sz="4" w:space="0" w:color="auto"/>
              <w:right w:val="single" w:sz="4" w:space="0" w:color="auto"/>
            </w:tcBorders>
            <w:shd w:val="clear" w:color="auto" w:fill="auto"/>
            <w:hideMark/>
          </w:tcPr>
          <w:p w14:paraId="0D94D7D9"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Blečić Maša</w:t>
            </w:r>
          </w:p>
        </w:tc>
        <w:tc>
          <w:tcPr>
            <w:tcW w:w="1624" w:type="dxa"/>
            <w:tcBorders>
              <w:top w:val="single" w:sz="4" w:space="0" w:color="auto"/>
              <w:left w:val="nil"/>
              <w:bottom w:val="single" w:sz="4" w:space="0" w:color="auto"/>
              <w:right w:val="single" w:sz="4" w:space="0" w:color="000000"/>
            </w:tcBorders>
            <w:shd w:val="clear" w:color="auto" w:fill="auto"/>
            <w:hideMark/>
          </w:tcPr>
          <w:p w14:paraId="22294F5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c>
          <w:tcPr>
            <w:tcW w:w="997" w:type="dxa"/>
            <w:tcBorders>
              <w:top w:val="nil"/>
              <w:left w:val="nil"/>
              <w:bottom w:val="single" w:sz="4" w:space="0" w:color="auto"/>
              <w:right w:val="single" w:sz="4" w:space="0" w:color="auto"/>
            </w:tcBorders>
            <w:shd w:val="clear" w:color="000000" w:fill="FFFFFF"/>
            <w:hideMark/>
          </w:tcPr>
          <w:p w14:paraId="25D5763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09255CB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hideMark/>
          </w:tcPr>
          <w:p w14:paraId="7961F96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3EA984A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08523F41"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r>
      <w:tr w:rsidR="00D04664" w:rsidRPr="00D04664" w14:paraId="7D43961F"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08D76AB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8</w:t>
            </w:r>
          </w:p>
        </w:tc>
        <w:tc>
          <w:tcPr>
            <w:tcW w:w="2372" w:type="dxa"/>
            <w:tcBorders>
              <w:top w:val="nil"/>
              <w:left w:val="nil"/>
              <w:bottom w:val="single" w:sz="4" w:space="0" w:color="auto"/>
              <w:right w:val="single" w:sz="4" w:space="0" w:color="auto"/>
            </w:tcBorders>
            <w:shd w:val="clear" w:color="auto" w:fill="auto"/>
            <w:hideMark/>
          </w:tcPr>
          <w:p w14:paraId="4B26DE3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Veselinović Tijana</w:t>
            </w:r>
          </w:p>
        </w:tc>
        <w:tc>
          <w:tcPr>
            <w:tcW w:w="1624" w:type="dxa"/>
            <w:tcBorders>
              <w:top w:val="single" w:sz="4" w:space="0" w:color="auto"/>
              <w:left w:val="nil"/>
              <w:bottom w:val="single" w:sz="4" w:space="0" w:color="auto"/>
              <w:right w:val="single" w:sz="4" w:space="0" w:color="000000"/>
            </w:tcBorders>
            <w:shd w:val="clear" w:color="auto" w:fill="auto"/>
            <w:hideMark/>
          </w:tcPr>
          <w:p w14:paraId="2D2843C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997" w:type="dxa"/>
            <w:tcBorders>
              <w:top w:val="nil"/>
              <w:left w:val="nil"/>
              <w:bottom w:val="single" w:sz="4" w:space="0" w:color="auto"/>
              <w:right w:val="single" w:sz="4" w:space="0" w:color="auto"/>
            </w:tcBorders>
            <w:shd w:val="clear" w:color="000000" w:fill="FFFFFF"/>
            <w:hideMark/>
          </w:tcPr>
          <w:p w14:paraId="7CBD8BB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23</w:t>
            </w:r>
          </w:p>
        </w:tc>
        <w:tc>
          <w:tcPr>
            <w:tcW w:w="1017" w:type="dxa"/>
            <w:tcBorders>
              <w:top w:val="nil"/>
              <w:left w:val="nil"/>
              <w:bottom w:val="single" w:sz="4" w:space="0" w:color="auto"/>
              <w:right w:val="single" w:sz="4" w:space="0" w:color="auto"/>
            </w:tcBorders>
            <w:shd w:val="clear" w:color="auto" w:fill="auto"/>
            <w:hideMark/>
          </w:tcPr>
          <w:p w14:paraId="0EA6354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000000" w:fill="FFFFFF"/>
            <w:hideMark/>
          </w:tcPr>
          <w:p w14:paraId="19562B5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16</w:t>
            </w:r>
          </w:p>
        </w:tc>
        <w:tc>
          <w:tcPr>
            <w:tcW w:w="838" w:type="dxa"/>
            <w:tcBorders>
              <w:top w:val="nil"/>
              <w:left w:val="nil"/>
              <w:bottom w:val="single" w:sz="4" w:space="0" w:color="auto"/>
              <w:right w:val="single" w:sz="4" w:space="0" w:color="auto"/>
            </w:tcBorders>
            <w:shd w:val="clear" w:color="auto" w:fill="auto"/>
            <w:hideMark/>
          </w:tcPr>
          <w:p w14:paraId="19C8DCC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49CA9F06"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57</w:t>
            </w:r>
          </w:p>
        </w:tc>
      </w:tr>
      <w:tr w:rsidR="00D04664" w:rsidRPr="00D04664" w14:paraId="7976006A"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24E32783"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9</w:t>
            </w:r>
          </w:p>
        </w:tc>
        <w:tc>
          <w:tcPr>
            <w:tcW w:w="2372" w:type="dxa"/>
            <w:tcBorders>
              <w:top w:val="nil"/>
              <w:left w:val="nil"/>
              <w:bottom w:val="single" w:sz="4" w:space="0" w:color="auto"/>
              <w:right w:val="single" w:sz="4" w:space="0" w:color="auto"/>
            </w:tcBorders>
            <w:shd w:val="clear" w:color="auto" w:fill="auto"/>
            <w:hideMark/>
          </w:tcPr>
          <w:p w14:paraId="396F96F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Vidaković Mila</w:t>
            </w:r>
          </w:p>
        </w:tc>
        <w:tc>
          <w:tcPr>
            <w:tcW w:w="1624" w:type="dxa"/>
            <w:tcBorders>
              <w:top w:val="single" w:sz="4" w:space="0" w:color="auto"/>
              <w:left w:val="nil"/>
              <w:bottom w:val="single" w:sz="4" w:space="0" w:color="auto"/>
              <w:right w:val="single" w:sz="4" w:space="0" w:color="000000"/>
            </w:tcBorders>
            <w:shd w:val="clear" w:color="auto" w:fill="auto"/>
            <w:hideMark/>
          </w:tcPr>
          <w:p w14:paraId="0900764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BFBFBF"/>
            <w:hideMark/>
          </w:tcPr>
          <w:p w14:paraId="71C639C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10</w:t>
            </w:r>
          </w:p>
        </w:tc>
        <w:tc>
          <w:tcPr>
            <w:tcW w:w="1017" w:type="dxa"/>
            <w:tcBorders>
              <w:top w:val="nil"/>
              <w:left w:val="nil"/>
              <w:bottom w:val="single" w:sz="4" w:space="0" w:color="auto"/>
              <w:right w:val="single" w:sz="4" w:space="0" w:color="auto"/>
            </w:tcBorders>
            <w:shd w:val="clear" w:color="auto" w:fill="auto"/>
            <w:hideMark/>
          </w:tcPr>
          <w:p w14:paraId="5CA2E1F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hideMark/>
          </w:tcPr>
          <w:p w14:paraId="6FC422A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14</w:t>
            </w:r>
          </w:p>
        </w:tc>
        <w:tc>
          <w:tcPr>
            <w:tcW w:w="838" w:type="dxa"/>
            <w:tcBorders>
              <w:top w:val="nil"/>
              <w:left w:val="nil"/>
              <w:bottom w:val="single" w:sz="4" w:space="0" w:color="auto"/>
              <w:right w:val="single" w:sz="4" w:space="0" w:color="auto"/>
            </w:tcBorders>
            <w:shd w:val="clear" w:color="auto" w:fill="auto"/>
            <w:hideMark/>
          </w:tcPr>
          <w:p w14:paraId="5271B9D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6FF3DD19"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16</w:t>
            </w:r>
          </w:p>
        </w:tc>
      </w:tr>
      <w:tr w:rsidR="00D04664" w:rsidRPr="00D04664" w14:paraId="2B3152EC"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3EFAD7EC"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10</w:t>
            </w:r>
          </w:p>
        </w:tc>
        <w:tc>
          <w:tcPr>
            <w:tcW w:w="2372" w:type="dxa"/>
            <w:tcBorders>
              <w:top w:val="nil"/>
              <w:left w:val="nil"/>
              <w:bottom w:val="single" w:sz="4" w:space="0" w:color="auto"/>
              <w:right w:val="single" w:sz="4" w:space="0" w:color="auto"/>
            </w:tcBorders>
            <w:shd w:val="clear" w:color="auto" w:fill="auto"/>
            <w:hideMark/>
          </w:tcPr>
          <w:p w14:paraId="383A447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Vrbaški Marija</w:t>
            </w:r>
          </w:p>
        </w:tc>
        <w:tc>
          <w:tcPr>
            <w:tcW w:w="1624" w:type="dxa"/>
            <w:tcBorders>
              <w:top w:val="single" w:sz="4" w:space="0" w:color="auto"/>
              <w:left w:val="nil"/>
              <w:bottom w:val="single" w:sz="4" w:space="0" w:color="auto"/>
              <w:right w:val="single" w:sz="4" w:space="0" w:color="000000"/>
            </w:tcBorders>
            <w:shd w:val="clear" w:color="auto" w:fill="auto"/>
            <w:hideMark/>
          </w:tcPr>
          <w:p w14:paraId="2E623B6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997" w:type="dxa"/>
            <w:tcBorders>
              <w:top w:val="nil"/>
              <w:left w:val="nil"/>
              <w:bottom w:val="single" w:sz="4" w:space="0" w:color="auto"/>
              <w:right w:val="single" w:sz="4" w:space="0" w:color="auto"/>
            </w:tcBorders>
            <w:shd w:val="clear" w:color="000000" w:fill="FFFFFF"/>
            <w:hideMark/>
          </w:tcPr>
          <w:p w14:paraId="098D25D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1017" w:type="dxa"/>
            <w:tcBorders>
              <w:top w:val="nil"/>
              <w:left w:val="nil"/>
              <w:bottom w:val="single" w:sz="4" w:space="0" w:color="auto"/>
              <w:right w:val="single" w:sz="4" w:space="0" w:color="auto"/>
            </w:tcBorders>
            <w:shd w:val="clear" w:color="auto" w:fill="auto"/>
            <w:hideMark/>
          </w:tcPr>
          <w:p w14:paraId="06F1CA5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937" w:type="dxa"/>
            <w:tcBorders>
              <w:top w:val="nil"/>
              <w:left w:val="nil"/>
              <w:bottom w:val="single" w:sz="4" w:space="0" w:color="auto"/>
              <w:right w:val="single" w:sz="4" w:space="0" w:color="auto"/>
            </w:tcBorders>
            <w:shd w:val="clear" w:color="000000" w:fill="FFFFFF"/>
            <w:hideMark/>
          </w:tcPr>
          <w:p w14:paraId="04ECB45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14</w:t>
            </w:r>
          </w:p>
        </w:tc>
        <w:tc>
          <w:tcPr>
            <w:tcW w:w="838" w:type="dxa"/>
            <w:tcBorders>
              <w:top w:val="nil"/>
              <w:left w:val="nil"/>
              <w:bottom w:val="single" w:sz="4" w:space="0" w:color="auto"/>
              <w:right w:val="single" w:sz="4" w:space="0" w:color="auto"/>
            </w:tcBorders>
            <w:shd w:val="clear" w:color="auto" w:fill="auto"/>
            <w:hideMark/>
          </w:tcPr>
          <w:p w14:paraId="07CF38B0"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33BE6B90"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51</w:t>
            </w:r>
          </w:p>
        </w:tc>
      </w:tr>
      <w:tr w:rsidR="00D04664" w:rsidRPr="00D04664" w14:paraId="3109A954"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1E46F8E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11</w:t>
            </w:r>
          </w:p>
        </w:tc>
        <w:tc>
          <w:tcPr>
            <w:tcW w:w="2372" w:type="dxa"/>
            <w:tcBorders>
              <w:top w:val="nil"/>
              <w:left w:val="nil"/>
              <w:bottom w:val="single" w:sz="4" w:space="0" w:color="auto"/>
              <w:right w:val="single" w:sz="4" w:space="0" w:color="auto"/>
            </w:tcBorders>
            <w:shd w:val="clear" w:color="auto" w:fill="auto"/>
            <w:hideMark/>
          </w:tcPr>
          <w:p w14:paraId="23C6C514"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Gvozdenović Sanja</w:t>
            </w:r>
          </w:p>
        </w:tc>
        <w:tc>
          <w:tcPr>
            <w:tcW w:w="1624" w:type="dxa"/>
            <w:tcBorders>
              <w:top w:val="single" w:sz="4" w:space="0" w:color="auto"/>
              <w:left w:val="nil"/>
              <w:bottom w:val="single" w:sz="4" w:space="0" w:color="auto"/>
              <w:right w:val="single" w:sz="4" w:space="0" w:color="000000"/>
            </w:tcBorders>
            <w:shd w:val="clear" w:color="auto" w:fill="auto"/>
            <w:hideMark/>
          </w:tcPr>
          <w:p w14:paraId="1B8354F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997" w:type="dxa"/>
            <w:tcBorders>
              <w:top w:val="nil"/>
              <w:left w:val="nil"/>
              <w:bottom w:val="single" w:sz="4" w:space="0" w:color="auto"/>
              <w:right w:val="single" w:sz="4" w:space="0" w:color="auto"/>
            </w:tcBorders>
            <w:shd w:val="clear" w:color="000000" w:fill="FFFFFF"/>
            <w:hideMark/>
          </w:tcPr>
          <w:p w14:paraId="185FC3F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2CED25E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hideMark/>
          </w:tcPr>
          <w:p w14:paraId="20D40CF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c>
          <w:tcPr>
            <w:tcW w:w="838" w:type="dxa"/>
            <w:tcBorders>
              <w:top w:val="nil"/>
              <w:left w:val="nil"/>
              <w:bottom w:val="single" w:sz="4" w:space="0" w:color="auto"/>
              <w:right w:val="single" w:sz="4" w:space="0" w:color="auto"/>
            </w:tcBorders>
            <w:shd w:val="clear" w:color="auto" w:fill="auto"/>
            <w:hideMark/>
          </w:tcPr>
          <w:p w14:paraId="02018DB0"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10A55063"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56</w:t>
            </w:r>
          </w:p>
        </w:tc>
      </w:tr>
      <w:tr w:rsidR="00D04664" w:rsidRPr="00D04664" w14:paraId="60F024F5"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5AB1D14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12</w:t>
            </w:r>
          </w:p>
        </w:tc>
        <w:tc>
          <w:tcPr>
            <w:tcW w:w="2372" w:type="dxa"/>
            <w:tcBorders>
              <w:top w:val="nil"/>
              <w:left w:val="nil"/>
              <w:bottom w:val="single" w:sz="4" w:space="0" w:color="auto"/>
              <w:right w:val="single" w:sz="4" w:space="0" w:color="auto"/>
            </w:tcBorders>
            <w:shd w:val="clear" w:color="auto" w:fill="auto"/>
            <w:hideMark/>
          </w:tcPr>
          <w:p w14:paraId="72B79CB6"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Golubović Mihajlo</w:t>
            </w:r>
          </w:p>
        </w:tc>
        <w:tc>
          <w:tcPr>
            <w:tcW w:w="1624" w:type="dxa"/>
            <w:tcBorders>
              <w:top w:val="single" w:sz="4" w:space="0" w:color="auto"/>
              <w:left w:val="nil"/>
              <w:bottom w:val="single" w:sz="4" w:space="0" w:color="auto"/>
              <w:right w:val="single" w:sz="4" w:space="0" w:color="000000"/>
            </w:tcBorders>
            <w:shd w:val="clear" w:color="auto" w:fill="auto"/>
            <w:hideMark/>
          </w:tcPr>
          <w:p w14:paraId="0903EA3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hideMark/>
          </w:tcPr>
          <w:p w14:paraId="763D938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33508CF0"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hideMark/>
          </w:tcPr>
          <w:p w14:paraId="343B9B5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6DC355BC"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79BCF42C"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3D6B8289"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77C6B746"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13</w:t>
            </w:r>
          </w:p>
        </w:tc>
        <w:tc>
          <w:tcPr>
            <w:tcW w:w="2372" w:type="dxa"/>
            <w:tcBorders>
              <w:top w:val="nil"/>
              <w:left w:val="nil"/>
              <w:bottom w:val="single" w:sz="4" w:space="0" w:color="auto"/>
              <w:right w:val="single" w:sz="4" w:space="0" w:color="auto"/>
            </w:tcBorders>
            <w:shd w:val="clear" w:color="auto" w:fill="auto"/>
            <w:hideMark/>
          </w:tcPr>
          <w:p w14:paraId="1D71E454"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Damjanović Nikola</w:t>
            </w:r>
          </w:p>
        </w:tc>
        <w:tc>
          <w:tcPr>
            <w:tcW w:w="1624" w:type="dxa"/>
            <w:tcBorders>
              <w:top w:val="single" w:sz="4" w:space="0" w:color="auto"/>
              <w:left w:val="nil"/>
              <w:bottom w:val="single" w:sz="4" w:space="0" w:color="auto"/>
              <w:right w:val="single" w:sz="4" w:space="0" w:color="000000"/>
            </w:tcBorders>
            <w:shd w:val="clear" w:color="auto" w:fill="auto"/>
            <w:hideMark/>
          </w:tcPr>
          <w:p w14:paraId="3551339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hideMark/>
          </w:tcPr>
          <w:p w14:paraId="073445B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7B62BFD0"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hideMark/>
          </w:tcPr>
          <w:p w14:paraId="16657BF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4E51475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1F2A8636"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1081DF1D"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607B8F18"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14</w:t>
            </w:r>
          </w:p>
        </w:tc>
        <w:tc>
          <w:tcPr>
            <w:tcW w:w="2372" w:type="dxa"/>
            <w:tcBorders>
              <w:top w:val="nil"/>
              <w:left w:val="nil"/>
              <w:bottom w:val="single" w:sz="4" w:space="0" w:color="auto"/>
              <w:right w:val="single" w:sz="4" w:space="0" w:color="auto"/>
            </w:tcBorders>
            <w:shd w:val="clear" w:color="auto" w:fill="auto"/>
            <w:hideMark/>
          </w:tcPr>
          <w:p w14:paraId="7F2D76F0"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Došen Jelena</w:t>
            </w:r>
          </w:p>
        </w:tc>
        <w:tc>
          <w:tcPr>
            <w:tcW w:w="1624" w:type="dxa"/>
            <w:tcBorders>
              <w:top w:val="single" w:sz="4" w:space="0" w:color="auto"/>
              <w:left w:val="nil"/>
              <w:bottom w:val="single" w:sz="4" w:space="0" w:color="auto"/>
              <w:right w:val="single" w:sz="4" w:space="0" w:color="000000"/>
            </w:tcBorders>
            <w:shd w:val="clear" w:color="auto" w:fill="auto"/>
            <w:hideMark/>
          </w:tcPr>
          <w:p w14:paraId="0E38D29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997" w:type="dxa"/>
            <w:tcBorders>
              <w:top w:val="nil"/>
              <w:left w:val="nil"/>
              <w:bottom w:val="single" w:sz="4" w:space="0" w:color="auto"/>
              <w:right w:val="single" w:sz="4" w:space="0" w:color="auto"/>
            </w:tcBorders>
            <w:shd w:val="clear" w:color="000000" w:fill="FFFFFF"/>
            <w:hideMark/>
          </w:tcPr>
          <w:p w14:paraId="34F4D3F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1017" w:type="dxa"/>
            <w:tcBorders>
              <w:top w:val="nil"/>
              <w:left w:val="nil"/>
              <w:bottom w:val="single" w:sz="4" w:space="0" w:color="auto"/>
              <w:right w:val="single" w:sz="4" w:space="0" w:color="auto"/>
            </w:tcBorders>
            <w:shd w:val="clear" w:color="auto" w:fill="auto"/>
            <w:hideMark/>
          </w:tcPr>
          <w:p w14:paraId="2F735E2D"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hideMark/>
          </w:tcPr>
          <w:p w14:paraId="77F0C2D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838" w:type="dxa"/>
            <w:tcBorders>
              <w:top w:val="nil"/>
              <w:left w:val="nil"/>
              <w:bottom w:val="single" w:sz="4" w:space="0" w:color="auto"/>
              <w:right w:val="single" w:sz="4" w:space="0" w:color="auto"/>
            </w:tcBorders>
            <w:shd w:val="clear" w:color="auto" w:fill="auto"/>
            <w:hideMark/>
          </w:tcPr>
          <w:p w14:paraId="6A6F411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4920F5C8"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51</w:t>
            </w:r>
          </w:p>
        </w:tc>
      </w:tr>
      <w:tr w:rsidR="00D04664" w:rsidRPr="00D04664" w14:paraId="092C1F95" w14:textId="77777777" w:rsidTr="007C5EE4">
        <w:trPr>
          <w:trHeight w:val="308"/>
          <w:tblHeader/>
        </w:trPr>
        <w:tc>
          <w:tcPr>
            <w:tcW w:w="458" w:type="dxa"/>
            <w:tcBorders>
              <w:top w:val="nil"/>
              <w:left w:val="single" w:sz="4" w:space="0" w:color="auto"/>
              <w:bottom w:val="single" w:sz="4" w:space="0" w:color="auto"/>
              <w:right w:val="single" w:sz="4" w:space="0" w:color="auto"/>
            </w:tcBorders>
            <w:shd w:val="clear" w:color="auto" w:fill="auto"/>
            <w:hideMark/>
          </w:tcPr>
          <w:p w14:paraId="61590CC3"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15</w:t>
            </w:r>
          </w:p>
        </w:tc>
        <w:tc>
          <w:tcPr>
            <w:tcW w:w="2372" w:type="dxa"/>
            <w:tcBorders>
              <w:top w:val="nil"/>
              <w:left w:val="nil"/>
              <w:bottom w:val="single" w:sz="4" w:space="0" w:color="auto"/>
              <w:right w:val="single" w:sz="4" w:space="0" w:color="auto"/>
            </w:tcBorders>
            <w:shd w:val="clear" w:color="auto" w:fill="auto"/>
            <w:hideMark/>
          </w:tcPr>
          <w:p w14:paraId="304B7BA5"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Drljača Dragana</w:t>
            </w:r>
          </w:p>
        </w:tc>
        <w:tc>
          <w:tcPr>
            <w:tcW w:w="1624" w:type="dxa"/>
            <w:tcBorders>
              <w:top w:val="single" w:sz="4" w:space="0" w:color="auto"/>
              <w:left w:val="nil"/>
              <w:bottom w:val="single" w:sz="4" w:space="0" w:color="auto"/>
              <w:right w:val="single" w:sz="4" w:space="0" w:color="000000"/>
            </w:tcBorders>
            <w:shd w:val="clear" w:color="auto" w:fill="auto"/>
            <w:hideMark/>
          </w:tcPr>
          <w:p w14:paraId="5AD3248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997" w:type="dxa"/>
            <w:tcBorders>
              <w:top w:val="nil"/>
              <w:left w:val="nil"/>
              <w:bottom w:val="single" w:sz="4" w:space="0" w:color="auto"/>
              <w:right w:val="single" w:sz="4" w:space="0" w:color="auto"/>
            </w:tcBorders>
            <w:shd w:val="clear" w:color="000000" w:fill="FFFFFF"/>
            <w:hideMark/>
          </w:tcPr>
          <w:p w14:paraId="712C789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1017" w:type="dxa"/>
            <w:tcBorders>
              <w:top w:val="nil"/>
              <w:left w:val="nil"/>
              <w:bottom w:val="single" w:sz="4" w:space="0" w:color="auto"/>
              <w:right w:val="single" w:sz="4" w:space="0" w:color="auto"/>
            </w:tcBorders>
            <w:shd w:val="clear" w:color="auto" w:fill="auto"/>
            <w:hideMark/>
          </w:tcPr>
          <w:p w14:paraId="521A881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hideMark/>
          </w:tcPr>
          <w:p w14:paraId="5EE337A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838" w:type="dxa"/>
            <w:tcBorders>
              <w:top w:val="nil"/>
              <w:left w:val="nil"/>
              <w:bottom w:val="single" w:sz="4" w:space="0" w:color="auto"/>
              <w:right w:val="single" w:sz="4" w:space="0" w:color="auto"/>
            </w:tcBorders>
            <w:shd w:val="clear" w:color="auto" w:fill="auto"/>
            <w:hideMark/>
          </w:tcPr>
          <w:p w14:paraId="4DDB4AC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70D07BD9"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56</w:t>
            </w:r>
          </w:p>
        </w:tc>
      </w:tr>
      <w:tr w:rsidR="00D04664" w:rsidRPr="00D04664" w14:paraId="153A5331"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CC45265"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16</w:t>
            </w:r>
          </w:p>
        </w:tc>
        <w:tc>
          <w:tcPr>
            <w:tcW w:w="2372" w:type="dxa"/>
            <w:tcBorders>
              <w:top w:val="nil"/>
              <w:left w:val="nil"/>
              <w:bottom w:val="single" w:sz="4" w:space="0" w:color="auto"/>
              <w:right w:val="single" w:sz="4" w:space="0" w:color="auto"/>
            </w:tcBorders>
            <w:shd w:val="clear" w:color="auto" w:fill="auto"/>
            <w:hideMark/>
          </w:tcPr>
          <w:p w14:paraId="1299E089"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Đerić Jovana</w:t>
            </w:r>
          </w:p>
        </w:tc>
        <w:tc>
          <w:tcPr>
            <w:tcW w:w="1624" w:type="dxa"/>
            <w:tcBorders>
              <w:top w:val="single" w:sz="4" w:space="0" w:color="auto"/>
              <w:left w:val="nil"/>
              <w:bottom w:val="single" w:sz="4" w:space="0" w:color="auto"/>
              <w:right w:val="single" w:sz="4" w:space="0" w:color="000000"/>
            </w:tcBorders>
            <w:shd w:val="clear" w:color="auto" w:fill="auto"/>
            <w:hideMark/>
          </w:tcPr>
          <w:p w14:paraId="3447945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c>
          <w:tcPr>
            <w:tcW w:w="997" w:type="dxa"/>
            <w:tcBorders>
              <w:top w:val="nil"/>
              <w:left w:val="nil"/>
              <w:bottom w:val="single" w:sz="4" w:space="0" w:color="auto"/>
              <w:right w:val="single" w:sz="4" w:space="0" w:color="auto"/>
            </w:tcBorders>
            <w:shd w:val="clear" w:color="000000" w:fill="FFFFFF"/>
            <w:hideMark/>
          </w:tcPr>
          <w:p w14:paraId="39131D7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2D5DE66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hideMark/>
          </w:tcPr>
          <w:p w14:paraId="065CA92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838" w:type="dxa"/>
            <w:tcBorders>
              <w:top w:val="nil"/>
              <w:left w:val="nil"/>
              <w:bottom w:val="single" w:sz="4" w:space="0" w:color="auto"/>
              <w:right w:val="single" w:sz="4" w:space="0" w:color="auto"/>
            </w:tcBorders>
            <w:shd w:val="clear" w:color="auto" w:fill="auto"/>
            <w:hideMark/>
          </w:tcPr>
          <w:p w14:paraId="2BD3002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1357" w:type="dxa"/>
            <w:tcBorders>
              <w:top w:val="nil"/>
              <w:left w:val="nil"/>
              <w:bottom w:val="single" w:sz="4" w:space="0" w:color="auto"/>
              <w:right w:val="single" w:sz="4" w:space="0" w:color="auto"/>
            </w:tcBorders>
            <w:shd w:val="clear" w:color="auto" w:fill="auto"/>
            <w:hideMark/>
          </w:tcPr>
          <w:p w14:paraId="58BAE6EF"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56</w:t>
            </w:r>
          </w:p>
        </w:tc>
      </w:tr>
      <w:tr w:rsidR="00D04664" w:rsidRPr="00D04664" w14:paraId="60D2F2A7"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99635A5"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17</w:t>
            </w:r>
          </w:p>
        </w:tc>
        <w:tc>
          <w:tcPr>
            <w:tcW w:w="2372" w:type="dxa"/>
            <w:tcBorders>
              <w:top w:val="nil"/>
              <w:left w:val="nil"/>
              <w:bottom w:val="single" w:sz="4" w:space="0" w:color="auto"/>
              <w:right w:val="single" w:sz="4" w:space="0" w:color="auto"/>
            </w:tcBorders>
            <w:shd w:val="clear" w:color="auto" w:fill="auto"/>
            <w:hideMark/>
          </w:tcPr>
          <w:p w14:paraId="1294F9A6"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Đuretić Matija</w:t>
            </w:r>
          </w:p>
        </w:tc>
        <w:tc>
          <w:tcPr>
            <w:tcW w:w="1624" w:type="dxa"/>
            <w:tcBorders>
              <w:top w:val="single" w:sz="4" w:space="0" w:color="auto"/>
              <w:left w:val="nil"/>
              <w:bottom w:val="single" w:sz="4" w:space="0" w:color="auto"/>
              <w:right w:val="single" w:sz="4" w:space="0" w:color="000000"/>
            </w:tcBorders>
            <w:shd w:val="clear" w:color="auto" w:fill="auto"/>
            <w:hideMark/>
          </w:tcPr>
          <w:p w14:paraId="783A0EC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8</w:t>
            </w:r>
          </w:p>
        </w:tc>
        <w:tc>
          <w:tcPr>
            <w:tcW w:w="997" w:type="dxa"/>
            <w:tcBorders>
              <w:top w:val="nil"/>
              <w:left w:val="nil"/>
              <w:bottom w:val="single" w:sz="4" w:space="0" w:color="auto"/>
              <w:right w:val="single" w:sz="4" w:space="0" w:color="auto"/>
            </w:tcBorders>
            <w:shd w:val="clear" w:color="000000" w:fill="FFFFFF"/>
            <w:hideMark/>
          </w:tcPr>
          <w:p w14:paraId="6655A7F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1017" w:type="dxa"/>
            <w:tcBorders>
              <w:top w:val="nil"/>
              <w:left w:val="nil"/>
              <w:bottom w:val="single" w:sz="4" w:space="0" w:color="auto"/>
              <w:right w:val="single" w:sz="4" w:space="0" w:color="auto"/>
            </w:tcBorders>
            <w:shd w:val="clear" w:color="auto" w:fill="auto"/>
            <w:hideMark/>
          </w:tcPr>
          <w:p w14:paraId="7F1A314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hideMark/>
          </w:tcPr>
          <w:p w14:paraId="2AE2777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838" w:type="dxa"/>
            <w:tcBorders>
              <w:top w:val="nil"/>
              <w:left w:val="nil"/>
              <w:bottom w:val="single" w:sz="4" w:space="0" w:color="auto"/>
              <w:right w:val="single" w:sz="4" w:space="0" w:color="auto"/>
            </w:tcBorders>
            <w:shd w:val="clear" w:color="auto" w:fill="auto"/>
            <w:hideMark/>
          </w:tcPr>
          <w:p w14:paraId="4D0E136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300C3ED3"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48</w:t>
            </w:r>
          </w:p>
        </w:tc>
      </w:tr>
      <w:tr w:rsidR="00D04664" w:rsidRPr="00D04664" w14:paraId="76813515"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17B3CDE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18</w:t>
            </w:r>
          </w:p>
        </w:tc>
        <w:tc>
          <w:tcPr>
            <w:tcW w:w="2372" w:type="dxa"/>
            <w:tcBorders>
              <w:top w:val="nil"/>
              <w:left w:val="nil"/>
              <w:bottom w:val="single" w:sz="4" w:space="0" w:color="auto"/>
              <w:right w:val="single" w:sz="4" w:space="0" w:color="auto"/>
            </w:tcBorders>
            <w:shd w:val="clear" w:color="auto" w:fill="auto"/>
            <w:hideMark/>
          </w:tcPr>
          <w:p w14:paraId="67EE0914"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Đurović Luka</w:t>
            </w:r>
          </w:p>
        </w:tc>
        <w:tc>
          <w:tcPr>
            <w:tcW w:w="1624" w:type="dxa"/>
            <w:tcBorders>
              <w:top w:val="single" w:sz="4" w:space="0" w:color="auto"/>
              <w:left w:val="nil"/>
              <w:bottom w:val="single" w:sz="4" w:space="0" w:color="auto"/>
              <w:right w:val="single" w:sz="4" w:space="0" w:color="000000"/>
            </w:tcBorders>
            <w:shd w:val="clear" w:color="auto" w:fill="auto"/>
            <w:hideMark/>
          </w:tcPr>
          <w:p w14:paraId="31DF240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hideMark/>
          </w:tcPr>
          <w:p w14:paraId="5875D94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3C1CCC70"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BFBFBF"/>
            <w:hideMark/>
          </w:tcPr>
          <w:p w14:paraId="37DBAA2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11</w:t>
            </w:r>
          </w:p>
        </w:tc>
        <w:tc>
          <w:tcPr>
            <w:tcW w:w="838" w:type="dxa"/>
            <w:tcBorders>
              <w:top w:val="nil"/>
              <w:left w:val="nil"/>
              <w:bottom w:val="single" w:sz="4" w:space="0" w:color="auto"/>
              <w:right w:val="single" w:sz="4" w:space="0" w:color="auto"/>
            </w:tcBorders>
            <w:shd w:val="clear" w:color="auto" w:fill="auto"/>
            <w:hideMark/>
          </w:tcPr>
          <w:p w14:paraId="011B35E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0BEF4D9D"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030416B9"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55DE630C"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19</w:t>
            </w:r>
          </w:p>
        </w:tc>
        <w:tc>
          <w:tcPr>
            <w:tcW w:w="2372" w:type="dxa"/>
            <w:tcBorders>
              <w:top w:val="nil"/>
              <w:left w:val="nil"/>
              <w:bottom w:val="single" w:sz="4" w:space="0" w:color="auto"/>
              <w:right w:val="single" w:sz="4" w:space="0" w:color="auto"/>
            </w:tcBorders>
            <w:shd w:val="clear" w:color="auto" w:fill="auto"/>
            <w:hideMark/>
          </w:tcPr>
          <w:p w14:paraId="4F8AA1B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Erić Katarina</w:t>
            </w:r>
          </w:p>
        </w:tc>
        <w:tc>
          <w:tcPr>
            <w:tcW w:w="1624" w:type="dxa"/>
            <w:tcBorders>
              <w:top w:val="single" w:sz="4" w:space="0" w:color="auto"/>
              <w:left w:val="nil"/>
              <w:bottom w:val="single" w:sz="4" w:space="0" w:color="auto"/>
              <w:right w:val="single" w:sz="4" w:space="0" w:color="000000"/>
            </w:tcBorders>
            <w:shd w:val="clear" w:color="auto" w:fill="auto"/>
            <w:hideMark/>
          </w:tcPr>
          <w:p w14:paraId="1469F77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w:t>
            </w:r>
          </w:p>
        </w:tc>
        <w:tc>
          <w:tcPr>
            <w:tcW w:w="997" w:type="dxa"/>
            <w:tcBorders>
              <w:top w:val="nil"/>
              <w:left w:val="nil"/>
              <w:bottom w:val="single" w:sz="4" w:space="0" w:color="auto"/>
              <w:right w:val="single" w:sz="4" w:space="0" w:color="auto"/>
            </w:tcBorders>
            <w:shd w:val="clear" w:color="000000" w:fill="FFFFFF"/>
            <w:hideMark/>
          </w:tcPr>
          <w:p w14:paraId="4046725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699DF1C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hideMark/>
          </w:tcPr>
          <w:p w14:paraId="6B50A47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838" w:type="dxa"/>
            <w:tcBorders>
              <w:top w:val="nil"/>
              <w:left w:val="nil"/>
              <w:bottom w:val="single" w:sz="4" w:space="0" w:color="auto"/>
              <w:right w:val="single" w:sz="4" w:space="0" w:color="auto"/>
            </w:tcBorders>
            <w:shd w:val="clear" w:color="auto" w:fill="auto"/>
            <w:hideMark/>
          </w:tcPr>
          <w:p w14:paraId="0FC29F9C"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3871DBA5"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47</w:t>
            </w:r>
          </w:p>
        </w:tc>
      </w:tr>
      <w:tr w:rsidR="00D04664" w:rsidRPr="00D04664" w14:paraId="4508E736"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4EE85926"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20</w:t>
            </w:r>
          </w:p>
        </w:tc>
        <w:tc>
          <w:tcPr>
            <w:tcW w:w="2372" w:type="dxa"/>
            <w:tcBorders>
              <w:top w:val="nil"/>
              <w:left w:val="nil"/>
              <w:bottom w:val="single" w:sz="4" w:space="0" w:color="auto"/>
              <w:right w:val="single" w:sz="4" w:space="0" w:color="auto"/>
            </w:tcBorders>
            <w:shd w:val="clear" w:color="auto" w:fill="auto"/>
            <w:noWrap/>
            <w:vAlign w:val="center"/>
            <w:hideMark/>
          </w:tcPr>
          <w:p w14:paraId="42B0EB83"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Živković Jovana</w:t>
            </w:r>
          </w:p>
        </w:tc>
        <w:tc>
          <w:tcPr>
            <w:tcW w:w="1624" w:type="dxa"/>
            <w:tcBorders>
              <w:top w:val="single" w:sz="4" w:space="0" w:color="auto"/>
              <w:left w:val="nil"/>
              <w:bottom w:val="single" w:sz="4" w:space="0" w:color="auto"/>
              <w:right w:val="single" w:sz="4" w:space="0" w:color="000000"/>
            </w:tcBorders>
            <w:shd w:val="clear" w:color="auto" w:fill="auto"/>
            <w:hideMark/>
          </w:tcPr>
          <w:p w14:paraId="1847CFD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FFFFFF"/>
            <w:noWrap/>
            <w:vAlign w:val="bottom"/>
            <w:hideMark/>
          </w:tcPr>
          <w:p w14:paraId="15FE31D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14</w:t>
            </w:r>
          </w:p>
        </w:tc>
        <w:tc>
          <w:tcPr>
            <w:tcW w:w="1017" w:type="dxa"/>
            <w:tcBorders>
              <w:top w:val="nil"/>
              <w:left w:val="nil"/>
              <w:bottom w:val="single" w:sz="4" w:space="0" w:color="auto"/>
              <w:right w:val="single" w:sz="4" w:space="0" w:color="auto"/>
            </w:tcBorders>
            <w:shd w:val="clear" w:color="auto" w:fill="auto"/>
            <w:hideMark/>
          </w:tcPr>
          <w:p w14:paraId="53CBF0A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937" w:type="dxa"/>
            <w:tcBorders>
              <w:top w:val="nil"/>
              <w:left w:val="nil"/>
              <w:bottom w:val="single" w:sz="4" w:space="0" w:color="auto"/>
              <w:right w:val="single" w:sz="4" w:space="0" w:color="auto"/>
            </w:tcBorders>
            <w:shd w:val="clear" w:color="000000" w:fill="FFFFFF"/>
            <w:noWrap/>
            <w:vAlign w:val="bottom"/>
            <w:hideMark/>
          </w:tcPr>
          <w:p w14:paraId="51DC432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838" w:type="dxa"/>
            <w:tcBorders>
              <w:top w:val="nil"/>
              <w:left w:val="nil"/>
              <w:bottom w:val="single" w:sz="4" w:space="0" w:color="auto"/>
              <w:right w:val="single" w:sz="4" w:space="0" w:color="auto"/>
            </w:tcBorders>
            <w:shd w:val="clear" w:color="auto" w:fill="auto"/>
            <w:hideMark/>
          </w:tcPr>
          <w:p w14:paraId="0A09457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20BB1B09"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29</w:t>
            </w:r>
          </w:p>
        </w:tc>
      </w:tr>
      <w:tr w:rsidR="00D04664" w:rsidRPr="00D04664" w14:paraId="06B483EB"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019ACC47"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21</w:t>
            </w:r>
          </w:p>
        </w:tc>
        <w:tc>
          <w:tcPr>
            <w:tcW w:w="2372" w:type="dxa"/>
            <w:tcBorders>
              <w:top w:val="nil"/>
              <w:left w:val="nil"/>
              <w:bottom w:val="single" w:sz="4" w:space="0" w:color="auto"/>
              <w:right w:val="single" w:sz="4" w:space="0" w:color="auto"/>
            </w:tcBorders>
            <w:shd w:val="clear" w:color="auto" w:fill="auto"/>
            <w:noWrap/>
            <w:vAlign w:val="center"/>
            <w:hideMark/>
          </w:tcPr>
          <w:p w14:paraId="2A9B621D"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Živković Marina</w:t>
            </w:r>
          </w:p>
        </w:tc>
        <w:tc>
          <w:tcPr>
            <w:tcW w:w="1624" w:type="dxa"/>
            <w:tcBorders>
              <w:top w:val="single" w:sz="4" w:space="0" w:color="auto"/>
              <w:left w:val="nil"/>
              <w:bottom w:val="single" w:sz="4" w:space="0" w:color="auto"/>
              <w:right w:val="single" w:sz="4" w:space="0" w:color="000000"/>
            </w:tcBorders>
            <w:shd w:val="clear" w:color="auto" w:fill="auto"/>
            <w:hideMark/>
          </w:tcPr>
          <w:p w14:paraId="260FAD5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997" w:type="dxa"/>
            <w:tcBorders>
              <w:top w:val="nil"/>
              <w:left w:val="nil"/>
              <w:bottom w:val="single" w:sz="4" w:space="0" w:color="auto"/>
              <w:right w:val="single" w:sz="4" w:space="0" w:color="auto"/>
            </w:tcBorders>
            <w:shd w:val="clear" w:color="000000" w:fill="FFFFFF"/>
            <w:noWrap/>
            <w:vAlign w:val="bottom"/>
            <w:hideMark/>
          </w:tcPr>
          <w:p w14:paraId="427A519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25</w:t>
            </w:r>
          </w:p>
        </w:tc>
        <w:tc>
          <w:tcPr>
            <w:tcW w:w="1017" w:type="dxa"/>
            <w:tcBorders>
              <w:top w:val="nil"/>
              <w:left w:val="nil"/>
              <w:bottom w:val="single" w:sz="4" w:space="0" w:color="auto"/>
              <w:right w:val="single" w:sz="4" w:space="0" w:color="auto"/>
            </w:tcBorders>
            <w:shd w:val="clear" w:color="auto" w:fill="auto"/>
            <w:hideMark/>
          </w:tcPr>
          <w:p w14:paraId="6998E1A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000000" w:fill="FFFFFF"/>
            <w:noWrap/>
            <w:vAlign w:val="bottom"/>
            <w:hideMark/>
          </w:tcPr>
          <w:p w14:paraId="291603C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838" w:type="dxa"/>
            <w:tcBorders>
              <w:top w:val="nil"/>
              <w:left w:val="nil"/>
              <w:bottom w:val="single" w:sz="4" w:space="0" w:color="auto"/>
              <w:right w:val="single" w:sz="4" w:space="0" w:color="auto"/>
            </w:tcBorders>
            <w:shd w:val="clear" w:color="auto" w:fill="auto"/>
            <w:hideMark/>
          </w:tcPr>
          <w:p w14:paraId="4C9C055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1886CEB4"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67</w:t>
            </w:r>
          </w:p>
        </w:tc>
      </w:tr>
      <w:tr w:rsidR="00D04664" w:rsidRPr="00D04664" w14:paraId="52A61119"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56358E8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22</w:t>
            </w:r>
          </w:p>
        </w:tc>
        <w:tc>
          <w:tcPr>
            <w:tcW w:w="2372" w:type="dxa"/>
            <w:tcBorders>
              <w:top w:val="nil"/>
              <w:left w:val="nil"/>
              <w:bottom w:val="single" w:sz="4" w:space="0" w:color="auto"/>
              <w:right w:val="single" w:sz="4" w:space="0" w:color="auto"/>
            </w:tcBorders>
            <w:shd w:val="clear" w:color="auto" w:fill="auto"/>
            <w:noWrap/>
            <w:vAlign w:val="bottom"/>
            <w:hideMark/>
          </w:tcPr>
          <w:p w14:paraId="5FA8FDA5"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Zagorac Dragana</w:t>
            </w:r>
          </w:p>
        </w:tc>
        <w:tc>
          <w:tcPr>
            <w:tcW w:w="1624" w:type="dxa"/>
            <w:tcBorders>
              <w:top w:val="single" w:sz="4" w:space="0" w:color="auto"/>
              <w:left w:val="nil"/>
              <w:bottom w:val="single" w:sz="4" w:space="0" w:color="auto"/>
              <w:right w:val="single" w:sz="4" w:space="0" w:color="000000"/>
            </w:tcBorders>
            <w:shd w:val="clear" w:color="auto" w:fill="auto"/>
            <w:hideMark/>
          </w:tcPr>
          <w:p w14:paraId="71179CC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31E63F1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690FCD4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noWrap/>
            <w:vAlign w:val="bottom"/>
            <w:hideMark/>
          </w:tcPr>
          <w:p w14:paraId="1E4391F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21434A6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2D8B436A"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20248064"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47EAD2E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23</w:t>
            </w:r>
          </w:p>
        </w:tc>
        <w:tc>
          <w:tcPr>
            <w:tcW w:w="2372" w:type="dxa"/>
            <w:tcBorders>
              <w:top w:val="nil"/>
              <w:left w:val="nil"/>
              <w:bottom w:val="single" w:sz="4" w:space="0" w:color="auto"/>
              <w:right w:val="single" w:sz="4" w:space="0" w:color="auto"/>
            </w:tcBorders>
            <w:shd w:val="clear" w:color="auto" w:fill="auto"/>
            <w:noWrap/>
            <w:vAlign w:val="bottom"/>
            <w:hideMark/>
          </w:tcPr>
          <w:p w14:paraId="16A90A09"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Zarić Anja</w:t>
            </w:r>
          </w:p>
        </w:tc>
        <w:tc>
          <w:tcPr>
            <w:tcW w:w="1624" w:type="dxa"/>
            <w:tcBorders>
              <w:top w:val="single" w:sz="4" w:space="0" w:color="auto"/>
              <w:left w:val="nil"/>
              <w:bottom w:val="single" w:sz="4" w:space="0" w:color="auto"/>
              <w:right w:val="single" w:sz="4" w:space="0" w:color="000000"/>
            </w:tcBorders>
            <w:shd w:val="clear" w:color="auto" w:fill="auto"/>
            <w:hideMark/>
          </w:tcPr>
          <w:p w14:paraId="6DF2BE4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FFFFFF"/>
            <w:noWrap/>
            <w:vAlign w:val="bottom"/>
            <w:hideMark/>
          </w:tcPr>
          <w:p w14:paraId="1479AC4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23</w:t>
            </w:r>
          </w:p>
        </w:tc>
        <w:tc>
          <w:tcPr>
            <w:tcW w:w="1017" w:type="dxa"/>
            <w:tcBorders>
              <w:top w:val="nil"/>
              <w:left w:val="nil"/>
              <w:bottom w:val="single" w:sz="4" w:space="0" w:color="auto"/>
              <w:right w:val="single" w:sz="4" w:space="0" w:color="auto"/>
            </w:tcBorders>
            <w:shd w:val="clear" w:color="auto" w:fill="auto"/>
            <w:hideMark/>
          </w:tcPr>
          <w:p w14:paraId="1AD3634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000000" w:fill="FFFFFF"/>
            <w:noWrap/>
            <w:vAlign w:val="bottom"/>
            <w:hideMark/>
          </w:tcPr>
          <w:p w14:paraId="3A94972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838" w:type="dxa"/>
            <w:tcBorders>
              <w:top w:val="nil"/>
              <w:left w:val="nil"/>
              <w:bottom w:val="single" w:sz="4" w:space="0" w:color="auto"/>
              <w:right w:val="single" w:sz="4" w:space="0" w:color="auto"/>
            </w:tcBorders>
            <w:shd w:val="clear" w:color="auto" w:fill="auto"/>
            <w:hideMark/>
          </w:tcPr>
          <w:p w14:paraId="717860E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322A69A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42</w:t>
            </w:r>
          </w:p>
        </w:tc>
      </w:tr>
      <w:tr w:rsidR="00D04664" w:rsidRPr="00D04664" w14:paraId="51BEC13B"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335E49CE"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24</w:t>
            </w:r>
          </w:p>
        </w:tc>
        <w:tc>
          <w:tcPr>
            <w:tcW w:w="2372" w:type="dxa"/>
            <w:tcBorders>
              <w:top w:val="nil"/>
              <w:left w:val="nil"/>
              <w:bottom w:val="single" w:sz="4" w:space="0" w:color="auto"/>
              <w:right w:val="single" w:sz="4" w:space="0" w:color="auto"/>
            </w:tcBorders>
            <w:shd w:val="clear" w:color="auto" w:fill="auto"/>
            <w:noWrap/>
            <w:vAlign w:val="bottom"/>
            <w:hideMark/>
          </w:tcPr>
          <w:p w14:paraId="434236A2"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Ilić Aleksandar</w:t>
            </w:r>
          </w:p>
        </w:tc>
        <w:tc>
          <w:tcPr>
            <w:tcW w:w="1624" w:type="dxa"/>
            <w:tcBorders>
              <w:top w:val="single" w:sz="4" w:space="0" w:color="auto"/>
              <w:left w:val="nil"/>
              <w:bottom w:val="single" w:sz="4" w:space="0" w:color="auto"/>
              <w:right w:val="single" w:sz="4" w:space="0" w:color="000000"/>
            </w:tcBorders>
            <w:shd w:val="clear" w:color="auto" w:fill="auto"/>
            <w:hideMark/>
          </w:tcPr>
          <w:p w14:paraId="5E36B3A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7397D0F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223924EC"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noWrap/>
            <w:vAlign w:val="bottom"/>
            <w:hideMark/>
          </w:tcPr>
          <w:p w14:paraId="054A2F6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0A0948B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2136E368"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52E8C715"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1E07D3F8"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25</w:t>
            </w:r>
          </w:p>
        </w:tc>
        <w:tc>
          <w:tcPr>
            <w:tcW w:w="2372" w:type="dxa"/>
            <w:tcBorders>
              <w:top w:val="nil"/>
              <w:left w:val="nil"/>
              <w:bottom w:val="single" w:sz="4" w:space="0" w:color="auto"/>
              <w:right w:val="single" w:sz="4" w:space="0" w:color="auto"/>
            </w:tcBorders>
            <w:shd w:val="clear" w:color="auto" w:fill="auto"/>
            <w:noWrap/>
            <w:vAlign w:val="bottom"/>
            <w:hideMark/>
          </w:tcPr>
          <w:p w14:paraId="2D5B9B46"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Jovanović Anđela</w:t>
            </w:r>
          </w:p>
        </w:tc>
        <w:tc>
          <w:tcPr>
            <w:tcW w:w="1624" w:type="dxa"/>
            <w:tcBorders>
              <w:top w:val="single" w:sz="4" w:space="0" w:color="auto"/>
              <w:left w:val="nil"/>
              <w:bottom w:val="single" w:sz="4" w:space="0" w:color="auto"/>
              <w:right w:val="single" w:sz="4" w:space="0" w:color="000000"/>
            </w:tcBorders>
            <w:shd w:val="clear" w:color="auto" w:fill="auto"/>
            <w:hideMark/>
          </w:tcPr>
          <w:p w14:paraId="2E609F8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w:t>
            </w:r>
          </w:p>
        </w:tc>
        <w:tc>
          <w:tcPr>
            <w:tcW w:w="997" w:type="dxa"/>
            <w:tcBorders>
              <w:top w:val="nil"/>
              <w:left w:val="nil"/>
              <w:bottom w:val="single" w:sz="4" w:space="0" w:color="auto"/>
              <w:right w:val="single" w:sz="4" w:space="0" w:color="auto"/>
            </w:tcBorders>
            <w:shd w:val="clear" w:color="000000" w:fill="FFFFFF"/>
            <w:noWrap/>
            <w:vAlign w:val="bottom"/>
            <w:hideMark/>
          </w:tcPr>
          <w:p w14:paraId="4BD4C26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1017" w:type="dxa"/>
            <w:tcBorders>
              <w:top w:val="nil"/>
              <w:left w:val="nil"/>
              <w:bottom w:val="single" w:sz="4" w:space="0" w:color="auto"/>
              <w:right w:val="single" w:sz="4" w:space="0" w:color="auto"/>
            </w:tcBorders>
            <w:shd w:val="clear" w:color="auto" w:fill="auto"/>
            <w:hideMark/>
          </w:tcPr>
          <w:p w14:paraId="3C31CFE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noWrap/>
            <w:vAlign w:val="bottom"/>
            <w:hideMark/>
          </w:tcPr>
          <w:p w14:paraId="5E0130B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838" w:type="dxa"/>
            <w:tcBorders>
              <w:top w:val="nil"/>
              <w:left w:val="nil"/>
              <w:bottom w:val="single" w:sz="4" w:space="0" w:color="auto"/>
              <w:right w:val="single" w:sz="4" w:space="0" w:color="auto"/>
            </w:tcBorders>
            <w:shd w:val="clear" w:color="auto" w:fill="auto"/>
            <w:hideMark/>
          </w:tcPr>
          <w:p w14:paraId="6EB618D1"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1357" w:type="dxa"/>
            <w:tcBorders>
              <w:top w:val="nil"/>
              <w:left w:val="nil"/>
              <w:bottom w:val="single" w:sz="4" w:space="0" w:color="auto"/>
              <w:right w:val="single" w:sz="4" w:space="0" w:color="auto"/>
            </w:tcBorders>
            <w:shd w:val="clear" w:color="auto" w:fill="auto"/>
            <w:hideMark/>
          </w:tcPr>
          <w:p w14:paraId="5AE3094D"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42</w:t>
            </w:r>
          </w:p>
        </w:tc>
      </w:tr>
      <w:tr w:rsidR="00D04664" w:rsidRPr="00D04664" w14:paraId="11C2F24F"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472A50F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26</w:t>
            </w:r>
          </w:p>
        </w:tc>
        <w:tc>
          <w:tcPr>
            <w:tcW w:w="2372" w:type="dxa"/>
            <w:tcBorders>
              <w:top w:val="nil"/>
              <w:left w:val="nil"/>
              <w:bottom w:val="single" w:sz="4" w:space="0" w:color="auto"/>
              <w:right w:val="single" w:sz="4" w:space="0" w:color="auto"/>
            </w:tcBorders>
            <w:shd w:val="clear" w:color="auto" w:fill="auto"/>
            <w:noWrap/>
            <w:vAlign w:val="bottom"/>
            <w:hideMark/>
          </w:tcPr>
          <w:p w14:paraId="3D71C404"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Kerkez Veljko</w:t>
            </w:r>
          </w:p>
        </w:tc>
        <w:tc>
          <w:tcPr>
            <w:tcW w:w="1624" w:type="dxa"/>
            <w:tcBorders>
              <w:top w:val="single" w:sz="4" w:space="0" w:color="auto"/>
              <w:left w:val="nil"/>
              <w:bottom w:val="single" w:sz="4" w:space="0" w:color="auto"/>
              <w:right w:val="single" w:sz="4" w:space="0" w:color="000000"/>
            </w:tcBorders>
            <w:shd w:val="clear" w:color="auto" w:fill="auto"/>
            <w:hideMark/>
          </w:tcPr>
          <w:p w14:paraId="5079999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6405B19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497A93C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FFFFFF"/>
            <w:noWrap/>
            <w:vAlign w:val="bottom"/>
            <w:hideMark/>
          </w:tcPr>
          <w:p w14:paraId="7E83C2F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1FDB1B6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33B71590"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7DFC0E6C"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ED66EA0"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27</w:t>
            </w:r>
          </w:p>
        </w:tc>
        <w:tc>
          <w:tcPr>
            <w:tcW w:w="2372" w:type="dxa"/>
            <w:tcBorders>
              <w:top w:val="nil"/>
              <w:left w:val="nil"/>
              <w:bottom w:val="single" w:sz="4" w:space="0" w:color="auto"/>
              <w:right w:val="single" w:sz="4" w:space="0" w:color="auto"/>
            </w:tcBorders>
            <w:shd w:val="clear" w:color="auto" w:fill="auto"/>
            <w:noWrap/>
            <w:vAlign w:val="bottom"/>
            <w:hideMark/>
          </w:tcPr>
          <w:p w14:paraId="035EFD98"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Knežić Marija</w:t>
            </w:r>
          </w:p>
        </w:tc>
        <w:tc>
          <w:tcPr>
            <w:tcW w:w="1624" w:type="dxa"/>
            <w:tcBorders>
              <w:top w:val="single" w:sz="4" w:space="0" w:color="auto"/>
              <w:left w:val="nil"/>
              <w:bottom w:val="single" w:sz="4" w:space="0" w:color="auto"/>
              <w:right w:val="single" w:sz="4" w:space="0" w:color="000000"/>
            </w:tcBorders>
            <w:shd w:val="clear" w:color="auto" w:fill="auto"/>
            <w:hideMark/>
          </w:tcPr>
          <w:p w14:paraId="6E33614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16</w:t>
            </w:r>
          </w:p>
        </w:tc>
        <w:tc>
          <w:tcPr>
            <w:tcW w:w="997" w:type="dxa"/>
            <w:tcBorders>
              <w:top w:val="nil"/>
              <w:left w:val="nil"/>
              <w:bottom w:val="single" w:sz="4" w:space="0" w:color="auto"/>
              <w:right w:val="single" w:sz="4" w:space="0" w:color="auto"/>
            </w:tcBorders>
            <w:shd w:val="clear" w:color="000000" w:fill="FFFFFF"/>
            <w:noWrap/>
            <w:vAlign w:val="bottom"/>
            <w:hideMark/>
          </w:tcPr>
          <w:p w14:paraId="4428797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1017" w:type="dxa"/>
            <w:tcBorders>
              <w:top w:val="nil"/>
              <w:left w:val="nil"/>
              <w:bottom w:val="single" w:sz="4" w:space="0" w:color="auto"/>
              <w:right w:val="single" w:sz="4" w:space="0" w:color="auto"/>
            </w:tcBorders>
            <w:shd w:val="clear" w:color="auto" w:fill="auto"/>
            <w:hideMark/>
          </w:tcPr>
          <w:p w14:paraId="5FC9014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noWrap/>
            <w:vAlign w:val="bottom"/>
            <w:hideMark/>
          </w:tcPr>
          <w:p w14:paraId="3D42F75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838" w:type="dxa"/>
            <w:tcBorders>
              <w:top w:val="nil"/>
              <w:left w:val="nil"/>
              <w:bottom w:val="single" w:sz="4" w:space="0" w:color="auto"/>
              <w:right w:val="single" w:sz="4" w:space="0" w:color="auto"/>
            </w:tcBorders>
            <w:shd w:val="clear" w:color="auto" w:fill="auto"/>
            <w:hideMark/>
          </w:tcPr>
          <w:p w14:paraId="4D1738F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0EF23C32"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58</w:t>
            </w:r>
          </w:p>
        </w:tc>
      </w:tr>
      <w:tr w:rsidR="00D04664" w:rsidRPr="00D04664" w14:paraId="5A8A1BDA"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49C23148"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28</w:t>
            </w:r>
          </w:p>
        </w:tc>
        <w:tc>
          <w:tcPr>
            <w:tcW w:w="2372" w:type="dxa"/>
            <w:tcBorders>
              <w:top w:val="nil"/>
              <w:left w:val="nil"/>
              <w:bottom w:val="single" w:sz="4" w:space="0" w:color="auto"/>
              <w:right w:val="single" w:sz="4" w:space="0" w:color="auto"/>
            </w:tcBorders>
            <w:shd w:val="clear" w:color="auto" w:fill="auto"/>
            <w:noWrap/>
            <w:vAlign w:val="bottom"/>
            <w:hideMark/>
          </w:tcPr>
          <w:p w14:paraId="39E96E4C"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Kovačević Ivana</w:t>
            </w:r>
          </w:p>
        </w:tc>
        <w:tc>
          <w:tcPr>
            <w:tcW w:w="1624" w:type="dxa"/>
            <w:tcBorders>
              <w:top w:val="single" w:sz="4" w:space="0" w:color="auto"/>
              <w:left w:val="nil"/>
              <w:bottom w:val="single" w:sz="4" w:space="0" w:color="auto"/>
              <w:right w:val="single" w:sz="4" w:space="0" w:color="000000"/>
            </w:tcBorders>
            <w:shd w:val="clear" w:color="auto" w:fill="auto"/>
            <w:hideMark/>
          </w:tcPr>
          <w:p w14:paraId="4B393CF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997" w:type="dxa"/>
            <w:tcBorders>
              <w:top w:val="nil"/>
              <w:left w:val="nil"/>
              <w:bottom w:val="single" w:sz="4" w:space="0" w:color="auto"/>
              <w:right w:val="single" w:sz="4" w:space="0" w:color="auto"/>
            </w:tcBorders>
            <w:shd w:val="clear" w:color="000000" w:fill="FFFFFF"/>
            <w:noWrap/>
            <w:vAlign w:val="bottom"/>
            <w:hideMark/>
          </w:tcPr>
          <w:p w14:paraId="6DE4A40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1017" w:type="dxa"/>
            <w:tcBorders>
              <w:top w:val="nil"/>
              <w:left w:val="nil"/>
              <w:bottom w:val="single" w:sz="4" w:space="0" w:color="auto"/>
              <w:right w:val="single" w:sz="4" w:space="0" w:color="auto"/>
            </w:tcBorders>
            <w:shd w:val="clear" w:color="auto" w:fill="auto"/>
            <w:hideMark/>
          </w:tcPr>
          <w:p w14:paraId="7775614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noWrap/>
            <w:vAlign w:val="bottom"/>
            <w:hideMark/>
          </w:tcPr>
          <w:p w14:paraId="6D21DE9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838" w:type="dxa"/>
            <w:tcBorders>
              <w:top w:val="nil"/>
              <w:left w:val="nil"/>
              <w:bottom w:val="single" w:sz="4" w:space="0" w:color="auto"/>
              <w:right w:val="single" w:sz="4" w:space="0" w:color="auto"/>
            </w:tcBorders>
            <w:shd w:val="clear" w:color="auto" w:fill="auto"/>
            <w:hideMark/>
          </w:tcPr>
          <w:p w14:paraId="47656C8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19011B89"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57</w:t>
            </w:r>
          </w:p>
        </w:tc>
      </w:tr>
      <w:tr w:rsidR="00D04664" w:rsidRPr="00D04664" w14:paraId="2899BE5D"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F5B662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29</w:t>
            </w:r>
          </w:p>
        </w:tc>
        <w:tc>
          <w:tcPr>
            <w:tcW w:w="2372" w:type="dxa"/>
            <w:tcBorders>
              <w:top w:val="nil"/>
              <w:left w:val="nil"/>
              <w:bottom w:val="single" w:sz="4" w:space="0" w:color="auto"/>
              <w:right w:val="single" w:sz="4" w:space="0" w:color="auto"/>
            </w:tcBorders>
            <w:shd w:val="clear" w:color="auto" w:fill="auto"/>
            <w:noWrap/>
            <w:vAlign w:val="bottom"/>
            <w:hideMark/>
          </w:tcPr>
          <w:p w14:paraId="706B4FA4"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Konstantinović Srđan</w:t>
            </w:r>
          </w:p>
        </w:tc>
        <w:tc>
          <w:tcPr>
            <w:tcW w:w="1624" w:type="dxa"/>
            <w:tcBorders>
              <w:top w:val="single" w:sz="4" w:space="0" w:color="auto"/>
              <w:left w:val="nil"/>
              <w:bottom w:val="single" w:sz="4" w:space="0" w:color="auto"/>
              <w:right w:val="single" w:sz="4" w:space="0" w:color="000000"/>
            </w:tcBorders>
            <w:shd w:val="clear" w:color="auto" w:fill="auto"/>
            <w:hideMark/>
          </w:tcPr>
          <w:p w14:paraId="5FDB467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997" w:type="dxa"/>
            <w:tcBorders>
              <w:top w:val="nil"/>
              <w:left w:val="nil"/>
              <w:bottom w:val="single" w:sz="4" w:space="0" w:color="auto"/>
              <w:right w:val="single" w:sz="4" w:space="0" w:color="auto"/>
            </w:tcBorders>
            <w:shd w:val="clear" w:color="000000" w:fill="FFFFFF"/>
            <w:noWrap/>
            <w:vAlign w:val="bottom"/>
            <w:hideMark/>
          </w:tcPr>
          <w:p w14:paraId="7A2BB8E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1017" w:type="dxa"/>
            <w:tcBorders>
              <w:top w:val="nil"/>
              <w:left w:val="nil"/>
              <w:bottom w:val="single" w:sz="4" w:space="0" w:color="auto"/>
              <w:right w:val="single" w:sz="4" w:space="0" w:color="auto"/>
            </w:tcBorders>
            <w:shd w:val="clear" w:color="auto" w:fill="auto"/>
            <w:hideMark/>
          </w:tcPr>
          <w:p w14:paraId="7A62003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noWrap/>
            <w:vAlign w:val="bottom"/>
            <w:hideMark/>
          </w:tcPr>
          <w:p w14:paraId="1CAF06B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16</w:t>
            </w:r>
          </w:p>
        </w:tc>
        <w:tc>
          <w:tcPr>
            <w:tcW w:w="838" w:type="dxa"/>
            <w:tcBorders>
              <w:top w:val="nil"/>
              <w:left w:val="nil"/>
              <w:bottom w:val="single" w:sz="4" w:space="0" w:color="auto"/>
              <w:right w:val="single" w:sz="4" w:space="0" w:color="auto"/>
            </w:tcBorders>
            <w:shd w:val="clear" w:color="auto" w:fill="auto"/>
            <w:hideMark/>
          </w:tcPr>
          <w:p w14:paraId="01A2428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48DEDB8E"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55</w:t>
            </w:r>
          </w:p>
        </w:tc>
      </w:tr>
      <w:tr w:rsidR="00D04664" w:rsidRPr="00D04664" w14:paraId="0A911965"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2D28CAAE"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30</w:t>
            </w:r>
          </w:p>
        </w:tc>
        <w:tc>
          <w:tcPr>
            <w:tcW w:w="2372" w:type="dxa"/>
            <w:tcBorders>
              <w:top w:val="nil"/>
              <w:left w:val="nil"/>
              <w:bottom w:val="single" w:sz="4" w:space="0" w:color="auto"/>
              <w:right w:val="single" w:sz="4" w:space="0" w:color="auto"/>
            </w:tcBorders>
            <w:shd w:val="clear" w:color="auto" w:fill="auto"/>
            <w:noWrap/>
            <w:vAlign w:val="bottom"/>
            <w:hideMark/>
          </w:tcPr>
          <w:p w14:paraId="10F44756"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Koci Kristina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066164B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61619C5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78B7A9F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39006C4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6047C4AD"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3C51009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343F4489"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B87FE6C"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31</w:t>
            </w:r>
          </w:p>
        </w:tc>
        <w:tc>
          <w:tcPr>
            <w:tcW w:w="2372" w:type="dxa"/>
            <w:tcBorders>
              <w:top w:val="nil"/>
              <w:left w:val="nil"/>
              <w:bottom w:val="single" w:sz="4" w:space="0" w:color="auto"/>
              <w:right w:val="single" w:sz="4" w:space="0" w:color="auto"/>
            </w:tcBorders>
            <w:shd w:val="clear" w:color="auto" w:fill="auto"/>
            <w:noWrap/>
            <w:vAlign w:val="bottom"/>
            <w:hideMark/>
          </w:tcPr>
          <w:p w14:paraId="2B38610F"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Kričković Danijela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2CF03E9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179ECF6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4288398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7F13BAF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32F8AE8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094B9928"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74FBD3E7"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A350DA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32</w:t>
            </w:r>
          </w:p>
        </w:tc>
        <w:tc>
          <w:tcPr>
            <w:tcW w:w="2372" w:type="dxa"/>
            <w:tcBorders>
              <w:top w:val="nil"/>
              <w:left w:val="nil"/>
              <w:bottom w:val="single" w:sz="4" w:space="0" w:color="auto"/>
              <w:right w:val="single" w:sz="4" w:space="0" w:color="auto"/>
            </w:tcBorders>
            <w:shd w:val="clear" w:color="auto" w:fill="auto"/>
            <w:noWrap/>
            <w:vAlign w:val="bottom"/>
            <w:hideMark/>
          </w:tcPr>
          <w:p w14:paraId="605A210D"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Krnetić Branislav</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7CB2D7F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7413522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24438A1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BFBFBF"/>
            <w:noWrap/>
            <w:vAlign w:val="bottom"/>
            <w:hideMark/>
          </w:tcPr>
          <w:p w14:paraId="4E15922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11</w:t>
            </w:r>
          </w:p>
        </w:tc>
        <w:tc>
          <w:tcPr>
            <w:tcW w:w="838" w:type="dxa"/>
            <w:tcBorders>
              <w:top w:val="nil"/>
              <w:left w:val="nil"/>
              <w:bottom w:val="single" w:sz="4" w:space="0" w:color="auto"/>
              <w:right w:val="single" w:sz="4" w:space="0" w:color="auto"/>
            </w:tcBorders>
            <w:shd w:val="clear" w:color="auto" w:fill="auto"/>
            <w:hideMark/>
          </w:tcPr>
          <w:p w14:paraId="2C9507C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6C5787A6"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39BB567A"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BFD34A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33</w:t>
            </w:r>
          </w:p>
        </w:tc>
        <w:tc>
          <w:tcPr>
            <w:tcW w:w="2372" w:type="dxa"/>
            <w:tcBorders>
              <w:top w:val="nil"/>
              <w:left w:val="nil"/>
              <w:bottom w:val="single" w:sz="4" w:space="0" w:color="auto"/>
              <w:right w:val="single" w:sz="4" w:space="0" w:color="auto"/>
            </w:tcBorders>
            <w:shd w:val="clear" w:color="auto" w:fill="auto"/>
            <w:noWrap/>
            <w:vAlign w:val="bottom"/>
            <w:hideMark/>
          </w:tcPr>
          <w:p w14:paraId="3BD92476"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Kusić Mihajlo</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1458953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w:t>
            </w:r>
          </w:p>
        </w:tc>
        <w:tc>
          <w:tcPr>
            <w:tcW w:w="997" w:type="dxa"/>
            <w:tcBorders>
              <w:top w:val="nil"/>
              <w:left w:val="nil"/>
              <w:bottom w:val="single" w:sz="4" w:space="0" w:color="auto"/>
              <w:right w:val="single" w:sz="4" w:space="0" w:color="auto"/>
            </w:tcBorders>
            <w:shd w:val="clear" w:color="000000" w:fill="FFFFFF"/>
            <w:noWrap/>
            <w:vAlign w:val="bottom"/>
            <w:hideMark/>
          </w:tcPr>
          <w:p w14:paraId="25612A5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1BA2DAEC"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51B55ED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3604F092"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768DD1ED"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w:t>
            </w:r>
          </w:p>
        </w:tc>
      </w:tr>
      <w:tr w:rsidR="00D04664" w:rsidRPr="00D04664" w14:paraId="1D42A328"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2F15704"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34</w:t>
            </w:r>
          </w:p>
        </w:tc>
        <w:tc>
          <w:tcPr>
            <w:tcW w:w="2372" w:type="dxa"/>
            <w:tcBorders>
              <w:top w:val="nil"/>
              <w:left w:val="nil"/>
              <w:bottom w:val="single" w:sz="4" w:space="0" w:color="auto"/>
              <w:right w:val="single" w:sz="4" w:space="0" w:color="auto"/>
            </w:tcBorders>
            <w:shd w:val="clear" w:color="auto" w:fill="auto"/>
            <w:noWrap/>
            <w:vAlign w:val="bottom"/>
            <w:hideMark/>
          </w:tcPr>
          <w:p w14:paraId="5FA42658"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Lojpur Stefan</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375FDB6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11</w:t>
            </w:r>
          </w:p>
        </w:tc>
        <w:tc>
          <w:tcPr>
            <w:tcW w:w="997" w:type="dxa"/>
            <w:tcBorders>
              <w:top w:val="nil"/>
              <w:left w:val="nil"/>
              <w:bottom w:val="single" w:sz="4" w:space="0" w:color="auto"/>
              <w:right w:val="single" w:sz="4" w:space="0" w:color="auto"/>
            </w:tcBorders>
            <w:shd w:val="clear" w:color="000000" w:fill="FFFFFF"/>
            <w:noWrap/>
            <w:vAlign w:val="bottom"/>
            <w:hideMark/>
          </w:tcPr>
          <w:p w14:paraId="7370EBA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14</w:t>
            </w:r>
          </w:p>
        </w:tc>
        <w:tc>
          <w:tcPr>
            <w:tcW w:w="1017" w:type="dxa"/>
            <w:tcBorders>
              <w:top w:val="nil"/>
              <w:left w:val="nil"/>
              <w:bottom w:val="single" w:sz="4" w:space="0" w:color="auto"/>
              <w:right w:val="single" w:sz="4" w:space="0" w:color="auto"/>
            </w:tcBorders>
            <w:shd w:val="clear" w:color="auto" w:fill="auto"/>
            <w:hideMark/>
          </w:tcPr>
          <w:p w14:paraId="4E0DAC2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937" w:type="dxa"/>
            <w:tcBorders>
              <w:top w:val="nil"/>
              <w:left w:val="nil"/>
              <w:bottom w:val="single" w:sz="4" w:space="0" w:color="auto"/>
              <w:right w:val="single" w:sz="4" w:space="0" w:color="auto"/>
            </w:tcBorders>
            <w:shd w:val="clear" w:color="auto" w:fill="auto"/>
            <w:noWrap/>
            <w:vAlign w:val="bottom"/>
            <w:hideMark/>
          </w:tcPr>
          <w:p w14:paraId="7D92347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838" w:type="dxa"/>
            <w:tcBorders>
              <w:top w:val="nil"/>
              <w:left w:val="nil"/>
              <w:bottom w:val="single" w:sz="4" w:space="0" w:color="auto"/>
              <w:right w:val="single" w:sz="4" w:space="0" w:color="auto"/>
            </w:tcBorders>
            <w:shd w:val="clear" w:color="auto" w:fill="auto"/>
            <w:hideMark/>
          </w:tcPr>
          <w:p w14:paraId="6CF3094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1357" w:type="dxa"/>
            <w:tcBorders>
              <w:top w:val="nil"/>
              <w:left w:val="nil"/>
              <w:bottom w:val="single" w:sz="4" w:space="0" w:color="auto"/>
              <w:right w:val="single" w:sz="4" w:space="0" w:color="auto"/>
            </w:tcBorders>
            <w:shd w:val="clear" w:color="auto" w:fill="auto"/>
            <w:hideMark/>
          </w:tcPr>
          <w:p w14:paraId="42B7B90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43</w:t>
            </w:r>
          </w:p>
        </w:tc>
      </w:tr>
      <w:tr w:rsidR="00D04664" w:rsidRPr="00D04664" w14:paraId="7E679ADC"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2079E5F0"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35</w:t>
            </w:r>
          </w:p>
        </w:tc>
        <w:tc>
          <w:tcPr>
            <w:tcW w:w="2372" w:type="dxa"/>
            <w:tcBorders>
              <w:top w:val="nil"/>
              <w:left w:val="nil"/>
              <w:bottom w:val="single" w:sz="4" w:space="0" w:color="auto"/>
              <w:right w:val="single" w:sz="4" w:space="0" w:color="auto"/>
            </w:tcBorders>
            <w:shd w:val="clear" w:color="auto" w:fill="auto"/>
            <w:noWrap/>
            <w:vAlign w:val="bottom"/>
            <w:hideMark/>
          </w:tcPr>
          <w:p w14:paraId="7F76E8B2"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Mandić Marina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0FCA03E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FFFFFF"/>
            <w:noWrap/>
            <w:vAlign w:val="bottom"/>
            <w:hideMark/>
          </w:tcPr>
          <w:p w14:paraId="5405805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1017" w:type="dxa"/>
            <w:tcBorders>
              <w:top w:val="nil"/>
              <w:left w:val="nil"/>
              <w:bottom w:val="single" w:sz="4" w:space="0" w:color="auto"/>
              <w:right w:val="single" w:sz="4" w:space="0" w:color="auto"/>
            </w:tcBorders>
            <w:shd w:val="clear" w:color="auto" w:fill="auto"/>
            <w:hideMark/>
          </w:tcPr>
          <w:p w14:paraId="7218D93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3E516CB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838" w:type="dxa"/>
            <w:tcBorders>
              <w:top w:val="nil"/>
              <w:left w:val="nil"/>
              <w:bottom w:val="single" w:sz="4" w:space="0" w:color="auto"/>
              <w:right w:val="single" w:sz="4" w:space="0" w:color="auto"/>
            </w:tcBorders>
            <w:shd w:val="clear" w:color="auto" w:fill="auto"/>
            <w:hideMark/>
          </w:tcPr>
          <w:p w14:paraId="54C3A32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70581697"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39</w:t>
            </w:r>
          </w:p>
        </w:tc>
      </w:tr>
      <w:tr w:rsidR="00D04664" w:rsidRPr="00D04664" w14:paraId="013144FD"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7ACDB70"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36</w:t>
            </w:r>
          </w:p>
        </w:tc>
        <w:tc>
          <w:tcPr>
            <w:tcW w:w="2372" w:type="dxa"/>
            <w:tcBorders>
              <w:top w:val="nil"/>
              <w:left w:val="nil"/>
              <w:bottom w:val="single" w:sz="4" w:space="0" w:color="auto"/>
              <w:right w:val="single" w:sz="4" w:space="0" w:color="auto"/>
            </w:tcBorders>
            <w:shd w:val="clear" w:color="auto" w:fill="auto"/>
            <w:noWrap/>
            <w:vAlign w:val="bottom"/>
            <w:hideMark/>
          </w:tcPr>
          <w:p w14:paraId="6D6B38B8"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Mijušković Milena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456BCD4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8</w:t>
            </w:r>
          </w:p>
        </w:tc>
        <w:tc>
          <w:tcPr>
            <w:tcW w:w="997" w:type="dxa"/>
            <w:tcBorders>
              <w:top w:val="nil"/>
              <w:left w:val="nil"/>
              <w:bottom w:val="single" w:sz="4" w:space="0" w:color="auto"/>
              <w:right w:val="single" w:sz="4" w:space="0" w:color="auto"/>
            </w:tcBorders>
            <w:shd w:val="clear" w:color="000000" w:fill="FFFFFF"/>
            <w:noWrap/>
            <w:vAlign w:val="bottom"/>
            <w:hideMark/>
          </w:tcPr>
          <w:p w14:paraId="53AFD08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1017" w:type="dxa"/>
            <w:tcBorders>
              <w:top w:val="nil"/>
              <w:left w:val="nil"/>
              <w:bottom w:val="single" w:sz="4" w:space="0" w:color="auto"/>
              <w:right w:val="single" w:sz="4" w:space="0" w:color="auto"/>
            </w:tcBorders>
            <w:shd w:val="clear" w:color="auto" w:fill="auto"/>
            <w:hideMark/>
          </w:tcPr>
          <w:p w14:paraId="1ADF7E72"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937" w:type="dxa"/>
            <w:tcBorders>
              <w:top w:val="nil"/>
              <w:left w:val="nil"/>
              <w:bottom w:val="single" w:sz="4" w:space="0" w:color="auto"/>
              <w:right w:val="single" w:sz="4" w:space="0" w:color="auto"/>
            </w:tcBorders>
            <w:shd w:val="clear" w:color="auto" w:fill="auto"/>
            <w:noWrap/>
            <w:vAlign w:val="bottom"/>
            <w:hideMark/>
          </w:tcPr>
          <w:p w14:paraId="0B02A61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838" w:type="dxa"/>
            <w:tcBorders>
              <w:top w:val="nil"/>
              <w:left w:val="nil"/>
              <w:bottom w:val="single" w:sz="4" w:space="0" w:color="auto"/>
              <w:right w:val="single" w:sz="4" w:space="0" w:color="auto"/>
            </w:tcBorders>
            <w:shd w:val="clear" w:color="auto" w:fill="auto"/>
            <w:hideMark/>
          </w:tcPr>
          <w:p w14:paraId="7FABAA6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1357" w:type="dxa"/>
            <w:tcBorders>
              <w:top w:val="nil"/>
              <w:left w:val="nil"/>
              <w:bottom w:val="single" w:sz="4" w:space="0" w:color="auto"/>
              <w:right w:val="single" w:sz="4" w:space="0" w:color="auto"/>
            </w:tcBorders>
            <w:shd w:val="clear" w:color="auto" w:fill="auto"/>
            <w:hideMark/>
          </w:tcPr>
          <w:p w14:paraId="77B54BFE"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39</w:t>
            </w:r>
          </w:p>
        </w:tc>
      </w:tr>
      <w:tr w:rsidR="00D04664" w:rsidRPr="00D04664" w14:paraId="45B07E1E"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5A305F2C"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37</w:t>
            </w:r>
          </w:p>
        </w:tc>
        <w:tc>
          <w:tcPr>
            <w:tcW w:w="2372" w:type="dxa"/>
            <w:tcBorders>
              <w:top w:val="nil"/>
              <w:left w:val="nil"/>
              <w:bottom w:val="single" w:sz="4" w:space="0" w:color="auto"/>
              <w:right w:val="single" w:sz="4" w:space="0" w:color="auto"/>
            </w:tcBorders>
            <w:shd w:val="clear" w:color="auto" w:fill="auto"/>
            <w:noWrap/>
            <w:vAlign w:val="bottom"/>
            <w:hideMark/>
          </w:tcPr>
          <w:p w14:paraId="0CBFFCD8"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Mikić Marina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3C53B1F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71DE9C0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0415AAB1"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4E42077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56253EC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6DE6AE10"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499530F1"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1EE32AB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38</w:t>
            </w:r>
          </w:p>
        </w:tc>
        <w:tc>
          <w:tcPr>
            <w:tcW w:w="2372" w:type="dxa"/>
            <w:tcBorders>
              <w:top w:val="nil"/>
              <w:left w:val="nil"/>
              <w:bottom w:val="single" w:sz="4" w:space="0" w:color="auto"/>
              <w:right w:val="single" w:sz="4" w:space="0" w:color="auto"/>
            </w:tcBorders>
            <w:shd w:val="clear" w:color="auto" w:fill="auto"/>
            <w:noWrap/>
            <w:vAlign w:val="bottom"/>
            <w:hideMark/>
          </w:tcPr>
          <w:p w14:paraId="0BEAF5A5"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Milovanović Jovana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4FDE66C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22199DB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4BC50D0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6192070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3A23B16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065A199C"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06907AA1"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B835B06"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39</w:t>
            </w:r>
          </w:p>
        </w:tc>
        <w:tc>
          <w:tcPr>
            <w:tcW w:w="2372" w:type="dxa"/>
            <w:tcBorders>
              <w:top w:val="nil"/>
              <w:left w:val="nil"/>
              <w:bottom w:val="single" w:sz="4" w:space="0" w:color="auto"/>
              <w:right w:val="single" w:sz="4" w:space="0" w:color="auto"/>
            </w:tcBorders>
            <w:shd w:val="clear" w:color="auto" w:fill="auto"/>
            <w:noWrap/>
            <w:vAlign w:val="bottom"/>
            <w:hideMark/>
          </w:tcPr>
          <w:p w14:paraId="7947EE56"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Milojević Sara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578F4E8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12</w:t>
            </w:r>
          </w:p>
        </w:tc>
        <w:tc>
          <w:tcPr>
            <w:tcW w:w="997" w:type="dxa"/>
            <w:tcBorders>
              <w:top w:val="nil"/>
              <w:left w:val="nil"/>
              <w:bottom w:val="single" w:sz="4" w:space="0" w:color="auto"/>
              <w:right w:val="single" w:sz="4" w:space="0" w:color="auto"/>
            </w:tcBorders>
            <w:shd w:val="clear" w:color="000000" w:fill="FFFFFF"/>
            <w:noWrap/>
            <w:vAlign w:val="bottom"/>
            <w:hideMark/>
          </w:tcPr>
          <w:p w14:paraId="2FC38F0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1017" w:type="dxa"/>
            <w:tcBorders>
              <w:top w:val="nil"/>
              <w:left w:val="nil"/>
              <w:bottom w:val="single" w:sz="4" w:space="0" w:color="auto"/>
              <w:right w:val="single" w:sz="4" w:space="0" w:color="auto"/>
            </w:tcBorders>
            <w:shd w:val="clear" w:color="auto" w:fill="auto"/>
            <w:hideMark/>
          </w:tcPr>
          <w:p w14:paraId="7C536D3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937" w:type="dxa"/>
            <w:tcBorders>
              <w:top w:val="nil"/>
              <w:left w:val="nil"/>
              <w:bottom w:val="single" w:sz="4" w:space="0" w:color="auto"/>
              <w:right w:val="single" w:sz="4" w:space="0" w:color="auto"/>
            </w:tcBorders>
            <w:shd w:val="clear" w:color="auto" w:fill="auto"/>
            <w:noWrap/>
            <w:vAlign w:val="bottom"/>
            <w:hideMark/>
          </w:tcPr>
          <w:p w14:paraId="2791B71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838" w:type="dxa"/>
            <w:tcBorders>
              <w:top w:val="nil"/>
              <w:left w:val="nil"/>
              <w:bottom w:val="single" w:sz="4" w:space="0" w:color="auto"/>
              <w:right w:val="single" w:sz="4" w:space="0" w:color="auto"/>
            </w:tcBorders>
            <w:shd w:val="clear" w:color="auto" w:fill="auto"/>
            <w:hideMark/>
          </w:tcPr>
          <w:p w14:paraId="1C2AAF2D"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1357" w:type="dxa"/>
            <w:tcBorders>
              <w:top w:val="nil"/>
              <w:left w:val="nil"/>
              <w:bottom w:val="single" w:sz="4" w:space="0" w:color="auto"/>
              <w:right w:val="single" w:sz="4" w:space="0" w:color="auto"/>
            </w:tcBorders>
            <w:shd w:val="clear" w:color="auto" w:fill="auto"/>
            <w:hideMark/>
          </w:tcPr>
          <w:p w14:paraId="2C8F0A72"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49</w:t>
            </w:r>
          </w:p>
        </w:tc>
      </w:tr>
      <w:tr w:rsidR="00D04664" w:rsidRPr="00D04664" w14:paraId="0E4861FF"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FBD2357"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40</w:t>
            </w:r>
          </w:p>
        </w:tc>
        <w:tc>
          <w:tcPr>
            <w:tcW w:w="2372" w:type="dxa"/>
            <w:tcBorders>
              <w:top w:val="nil"/>
              <w:left w:val="nil"/>
              <w:bottom w:val="single" w:sz="4" w:space="0" w:color="auto"/>
              <w:right w:val="single" w:sz="4" w:space="0" w:color="auto"/>
            </w:tcBorders>
            <w:shd w:val="clear" w:color="auto" w:fill="auto"/>
            <w:noWrap/>
            <w:vAlign w:val="bottom"/>
            <w:hideMark/>
          </w:tcPr>
          <w:p w14:paraId="4601AAEE"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Milošević Dušan</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49073CB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997" w:type="dxa"/>
            <w:tcBorders>
              <w:top w:val="nil"/>
              <w:left w:val="nil"/>
              <w:bottom w:val="single" w:sz="4" w:space="0" w:color="auto"/>
              <w:right w:val="single" w:sz="4" w:space="0" w:color="auto"/>
            </w:tcBorders>
            <w:shd w:val="clear" w:color="000000" w:fill="FFFFFF"/>
            <w:noWrap/>
            <w:vAlign w:val="bottom"/>
            <w:hideMark/>
          </w:tcPr>
          <w:p w14:paraId="35B0DA3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1017" w:type="dxa"/>
            <w:tcBorders>
              <w:top w:val="nil"/>
              <w:left w:val="nil"/>
              <w:bottom w:val="single" w:sz="4" w:space="0" w:color="auto"/>
              <w:right w:val="single" w:sz="4" w:space="0" w:color="auto"/>
            </w:tcBorders>
            <w:shd w:val="clear" w:color="auto" w:fill="auto"/>
            <w:hideMark/>
          </w:tcPr>
          <w:p w14:paraId="5CAFA65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598CA92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838" w:type="dxa"/>
            <w:tcBorders>
              <w:top w:val="nil"/>
              <w:left w:val="nil"/>
              <w:bottom w:val="single" w:sz="4" w:space="0" w:color="auto"/>
              <w:right w:val="single" w:sz="4" w:space="0" w:color="auto"/>
            </w:tcBorders>
            <w:shd w:val="clear" w:color="auto" w:fill="auto"/>
            <w:hideMark/>
          </w:tcPr>
          <w:p w14:paraId="0441FF5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72ED2243"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63</w:t>
            </w:r>
          </w:p>
        </w:tc>
      </w:tr>
      <w:tr w:rsidR="00D04664" w:rsidRPr="00D04664" w14:paraId="258EB22F"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09E43EA5"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41</w:t>
            </w:r>
          </w:p>
        </w:tc>
        <w:tc>
          <w:tcPr>
            <w:tcW w:w="2372" w:type="dxa"/>
            <w:tcBorders>
              <w:top w:val="nil"/>
              <w:left w:val="nil"/>
              <w:bottom w:val="single" w:sz="4" w:space="0" w:color="auto"/>
              <w:right w:val="single" w:sz="4" w:space="0" w:color="auto"/>
            </w:tcBorders>
            <w:shd w:val="clear" w:color="auto" w:fill="auto"/>
            <w:noWrap/>
            <w:vAlign w:val="bottom"/>
            <w:hideMark/>
          </w:tcPr>
          <w:p w14:paraId="1443EC9A"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Mitov Maša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0CD88D5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FFFFFF"/>
            <w:noWrap/>
            <w:vAlign w:val="bottom"/>
            <w:hideMark/>
          </w:tcPr>
          <w:p w14:paraId="6AB206D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1017" w:type="dxa"/>
            <w:tcBorders>
              <w:top w:val="nil"/>
              <w:left w:val="nil"/>
              <w:bottom w:val="single" w:sz="4" w:space="0" w:color="auto"/>
              <w:right w:val="single" w:sz="4" w:space="0" w:color="auto"/>
            </w:tcBorders>
            <w:shd w:val="clear" w:color="auto" w:fill="auto"/>
            <w:hideMark/>
          </w:tcPr>
          <w:p w14:paraId="4ABD123D"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937" w:type="dxa"/>
            <w:tcBorders>
              <w:top w:val="nil"/>
              <w:left w:val="nil"/>
              <w:bottom w:val="single" w:sz="4" w:space="0" w:color="auto"/>
              <w:right w:val="single" w:sz="4" w:space="0" w:color="auto"/>
            </w:tcBorders>
            <w:shd w:val="clear" w:color="auto" w:fill="auto"/>
            <w:noWrap/>
            <w:vAlign w:val="bottom"/>
            <w:hideMark/>
          </w:tcPr>
          <w:p w14:paraId="5271877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c>
          <w:tcPr>
            <w:tcW w:w="838" w:type="dxa"/>
            <w:tcBorders>
              <w:top w:val="nil"/>
              <w:left w:val="nil"/>
              <w:bottom w:val="single" w:sz="4" w:space="0" w:color="auto"/>
              <w:right w:val="single" w:sz="4" w:space="0" w:color="auto"/>
            </w:tcBorders>
            <w:shd w:val="clear" w:color="auto" w:fill="auto"/>
            <w:hideMark/>
          </w:tcPr>
          <w:p w14:paraId="68671A9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56736FA3"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35</w:t>
            </w:r>
          </w:p>
        </w:tc>
      </w:tr>
      <w:tr w:rsidR="00D04664" w:rsidRPr="00D04664" w14:paraId="0CDDCEC0"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E56731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lastRenderedPageBreak/>
              <w:t>42</w:t>
            </w:r>
          </w:p>
        </w:tc>
        <w:tc>
          <w:tcPr>
            <w:tcW w:w="2372" w:type="dxa"/>
            <w:tcBorders>
              <w:top w:val="nil"/>
              <w:left w:val="nil"/>
              <w:bottom w:val="single" w:sz="4" w:space="0" w:color="auto"/>
              <w:right w:val="single" w:sz="4" w:space="0" w:color="auto"/>
            </w:tcBorders>
            <w:shd w:val="clear" w:color="auto" w:fill="auto"/>
            <w:noWrap/>
            <w:vAlign w:val="bottom"/>
            <w:hideMark/>
          </w:tcPr>
          <w:p w14:paraId="058B08AA"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Mitrović Nevena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41D80F3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18CD7AD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1DED6DBC"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3897758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25857B2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0CD2C50A"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44F721DB"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3451657B"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43</w:t>
            </w:r>
          </w:p>
        </w:tc>
        <w:tc>
          <w:tcPr>
            <w:tcW w:w="2372" w:type="dxa"/>
            <w:tcBorders>
              <w:top w:val="nil"/>
              <w:left w:val="nil"/>
              <w:bottom w:val="single" w:sz="4" w:space="0" w:color="auto"/>
              <w:right w:val="single" w:sz="4" w:space="0" w:color="auto"/>
            </w:tcBorders>
            <w:shd w:val="clear" w:color="auto" w:fill="auto"/>
            <w:noWrap/>
            <w:vAlign w:val="bottom"/>
            <w:hideMark/>
          </w:tcPr>
          <w:p w14:paraId="31AEEF55"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Mićković Ivana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1F206CF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3A0023F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32702FA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14E084E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0457D2C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383E3153"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785B49E8"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57DAAD31"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44</w:t>
            </w:r>
          </w:p>
        </w:tc>
        <w:tc>
          <w:tcPr>
            <w:tcW w:w="2372" w:type="dxa"/>
            <w:tcBorders>
              <w:top w:val="nil"/>
              <w:left w:val="nil"/>
              <w:bottom w:val="single" w:sz="4" w:space="0" w:color="auto"/>
              <w:right w:val="single" w:sz="4" w:space="0" w:color="auto"/>
            </w:tcBorders>
            <w:shd w:val="clear" w:color="auto" w:fill="auto"/>
            <w:noWrap/>
            <w:vAlign w:val="bottom"/>
            <w:hideMark/>
          </w:tcPr>
          <w:p w14:paraId="7B331A72"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Murtezić Muhamed</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728A8BF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482842A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4B918B8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29A2C73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64C11E2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5FAFDA6C"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0439810C"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12F3FF7"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45</w:t>
            </w:r>
          </w:p>
        </w:tc>
        <w:tc>
          <w:tcPr>
            <w:tcW w:w="2372" w:type="dxa"/>
            <w:tcBorders>
              <w:top w:val="nil"/>
              <w:left w:val="nil"/>
              <w:bottom w:val="single" w:sz="4" w:space="0" w:color="auto"/>
              <w:right w:val="single" w:sz="4" w:space="0" w:color="auto"/>
            </w:tcBorders>
            <w:shd w:val="clear" w:color="auto" w:fill="auto"/>
            <w:noWrap/>
            <w:vAlign w:val="bottom"/>
            <w:hideMark/>
          </w:tcPr>
          <w:p w14:paraId="6CB5DC24"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Obradović Zoran</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17CB431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w:t>
            </w:r>
          </w:p>
        </w:tc>
        <w:tc>
          <w:tcPr>
            <w:tcW w:w="997" w:type="dxa"/>
            <w:tcBorders>
              <w:top w:val="nil"/>
              <w:left w:val="nil"/>
              <w:bottom w:val="single" w:sz="4" w:space="0" w:color="auto"/>
              <w:right w:val="single" w:sz="4" w:space="0" w:color="auto"/>
            </w:tcBorders>
            <w:shd w:val="clear" w:color="000000" w:fill="FFFFFF"/>
            <w:noWrap/>
            <w:vAlign w:val="bottom"/>
            <w:hideMark/>
          </w:tcPr>
          <w:p w14:paraId="6BDAC16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1017" w:type="dxa"/>
            <w:tcBorders>
              <w:top w:val="nil"/>
              <w:left w:val="nil"/>
              <w:bottom w:val="single" w:sz="4" w:space="0" w:color="auto"/>
              <w:right w:val="single" w:sz="4" w:space="0" w:color="auto"/>
            </w:tcBorders>
            <w:shd w:val="clear" w:color="auto" w:fill="auto"/>
            <w:hideMark/>
          </w:tcPr>
          <w:p w14:paraId="423B18D0"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937" w:type="dxa"/>
            <w:tcBorders>
              <w:top w:val="nil"/>
              <w:left w:val="nil"/>
              <w:bottom w:val="single" w:sz="4" w:space="0" w:color="auto"/>
              <w:right w:val="single" w:sz="4" w:space="0" w:color="auto"/>
            </w:tcBorders>
            <w:shd w:val="clear" w:color="auto" w:fill="auto"/>
            <w:noWrap/>
            <w:vAlign w:val="bottom"/>
            <w:hideMark/>
          </w:tcPr>
          <w:p w14:paraId="7033AF9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838" w:type="dxa"/>
            <w:tcBorders>
              <w:top w:val="nil"/>
              <w:left w:val="nil"/>
              <w:bottom w:val="single" w:sz="4" w:space="0" w:color="auto"/>
              <w:right w:val="single" w:sz="4" w:space="0" w:color="auto"/>
            </w:tcBorders>
            <w:shd w:val="clear" w:color="auto" w:fill="auto"/>
            <w:hideMark/>
          </w:tcPr>
          <w:p w14:paraId="09E501E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31863204"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38</w:t>
            </w:r>
          </w:p>
        </w:tc>
      </w:tr>
      <w:tr w:rsidR="00D04664" w:rsidRPr="00D04664" w14:paraId="126D8B12"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2D1868A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46</w:t>
            </w:r>
          </w:p>
        </w:tc>
        <w:tc>
          <w:tcPr>
            <w:tcW w:w="2372" w:type="dxa"/>
            <w:tcBorders>
              <w:top w:val="nil"/>
              <w:left w:val="nil"/>
              <w:bottom w:val="single" w:sz="4" w:space="0" w:color="auto"/>
              <w:right w:val="single" w:sz="4" w:space="0" w:color="auto"/>
            </w:tcBorders>
            <w:shd w:val="clear" w:color="auto" w:fill="auto"/>
            <w:noWrap/>
            <w:vAlign w:val="bottom"/>
            <w:hideMark/>
          </w:tcPr>
          <w:p w14:paraId="1C747AFC"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Pavlović Miladinka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3B9EC99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BFBFBF"/>
            <w:noWrap/>
            <w:vAlign w:val="bottom"/>
            <w:hideMark/>
          </w:tcPr>
          <w:p w14:paraId="55A9BBD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9</w:t>
            </w:r>
          </w:p>
        </w:tc>
        <w:tc>
          <w:tcPr>
            <w:tcW w:w="1017" w:type="dxa"/>
            <w:tcBorders>
              <w:top w:val="nil"/>
              <w:left w:val="nil"/>
              <w:bottom w:val="single" w:sz="4" w:space="0" w:color="auto"/>
              <w:right w:val="single" w:sz="4" w:space="0" w:color="auto"/>
            </w:tcBorders>
            <w:shd w:val="clear" w:color="auto" w:fill="auto"/>
            <w:hideMark/>
          </w:tcPr>
          <w:p w14:paraId="6B971FB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1FA85A5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189E918D"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16428ED0"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690A15B2"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0F7CEC49"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47</w:t>
            </w:r>
          </w:p>
        </w:tc>
        <w:tc>
          <w:tcPr>
            <w:tcW w:w="2372" w:type="dxa"/>
            <w:tcBorders>
              <w:top w:val="nil"/>
              <w:left w:val="nil"/>
              <w:bottom w:val="single" w:sz="4" w:space="0" w:color="auto"/>
              <w:right w:val="single" w:sz="4" w:space="0" w:color="auto"/>
            </w:tcBorders>
            <w:shd w:val="clear" w:color="auto" w:fill="auto"/>
            <w:noWrap/>
            <w:vAlign w:val="bottom"/>
            <w:hideMark/>
          </w:tcPr>
          <w:p w14:paraId="46816F95"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Pavlović Srna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6EA2706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FFFFFF"/>
            <w:noWrap/>
            <w:vAlign w:val="bottom"/>
            <w:hideMark/>
          </w:tcPr>
          <w:p w14:paraId="68BF385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0AE17DD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07A5238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654FDE82"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4418087A"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r>
      <w:tr w:rsidR="00D04664" w:rsidRPr="00D04664" w14:paraId="351D37D8"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42EF44A6"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48</w:t>
            </w:r>
          </w:p>
        </w:tc>
        <w:tc>
          <w:tcPr>
            <w:tcW w:w="2372" w:type="dxa"/>
            <w:tcBorders>
              <w:top w:val="nil"/>
              <w:left w:val="nil"/>
              <w:bottom w:val="single" w:sz="4" w:space="0" w:color="auto"/>
              <w:right w:val="single" w:sz="4" w:space="0" w:color="auto"/>
            </w:tcBorders>
            <w:shd w:val="clear" w:color="auto" w:fill="auto"/>
            <w:noWrap/>
            <w:vAlign w:val="bottom"/>
            <w:hideMark/>
          </w:tcPr>
          <w:p w14:paraId="70297F3A"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Pajčin Srđan</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0302B5A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w:t>
            </w:r>
          </w:p>
        </w:tc>
        <w:tc>
          <w:tcPr>
            <w:tcW w:w="997" w:type="dxa"/>
            <w:tcBorders>
              <w:top w:val="nil"/>
              <w:left w:val="nil"/>
              <w:bottom w:val="single" w:sz="4" w:space="0" w:color="auto"/>
              <w:right w:val="single" w:sz="4" w:space="0" w:color="auto"/>
            </w:tcBorders>
            <w:shd w:val="clear" w:color="000000" w:fill="FFFFFF"/>
            <w:noWrap/>
            <w:vAlign w:val="bottom"/>
            <w:hideMark/>
          </w:tcPr>
          <w:p w14:paraId="19FEA82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5985784C"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7064D8D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838" w:type="dxa"/>
            <w:tcBorders>
              <w:top w:val="nil"/>
              <w:left w:val="nil"/>
              <w:bottom w:val="single" w:sz="4" w:space="0" w:color="auto"/>
              <w:right w:val="single" w:sz="4" w:space="0" w:color="auto"/>
            </w:tcBorders>
            <w:shd w:val="clear" w:color="auto" w:fill="auto"/>
            <w:hideMark/>
          </w:tcPr>
          <w:p w14:paraId="67DEC8A1"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1357" w:type="dxa"/>
            <w:tcBorders>
              <w:top w:val="nil"/>
              <w:left w:val="nil"/>
              <w:bottom w:val="single" w:sz="4" w:space="0" w:color="auto"/>
              <w:right w:val="single" w:sz="4" w:space="0" w:color="auto"/>
            </w:tcBorders>
            <w:shd w:val="clear" w:color="auto" w:fill="auto"/>
            <w:hideMark/>
          </w:tcPr>
          <w:p w14:paraId="68C3A852"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41</w:t>
            </w:r>
          </w:p>
        </w:tc>
      </w:tr>
      <w:tr w:rsidR="00D04664" w:rsidRPr="00D04664" w14:paraId="7E48AEAF"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3CF41C15"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49</w:t>
            </w:r>
          </w:p>
        </w:tc>
        <w:tc>
          <w:tcPr>
            <w:tcW w:w="2372" w:type="dxa"/>
            <w:tcBorders>
              <w:top w:val="nil"/>
              <w:left w:val="nil"/>
              <w:bottom w:val="single" w:sz="4" w:space="0" w:color="auto"/>
              <w:right w:val="single" w:sz="4" w:space="0" w:color="auto"/>
            </w:tcBorders>
            <w:shd w:val="clear" w:color="auto" w:fill="auto"/>
            <w:noWrap/>
            <w:vAlign w:val="bottom"/>
            <w:hideMark/>
          </w:tcPr>
          <w:p w14:paraId="7BE61775"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Pivnički Aleksa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451EEEC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10</w:t>
            </w:r>
          </w:p>
        </w:tc>
        <w:tc>
          <w:tcPr>
            <w:tcW w:w="997" w:type="dxa"/>
            <w:tcBorders>
              <w:top w:val="nil"/>
              <w:left w:val="nil"/>
              <w:bottom w:val="single" w:sz="4" w:space="0" w:color="auto"/>
              <w:right w:val="single" w:sz="4" w:space="0" w:color="auto"/>
            </w:tcBorders>
            <w:shd w:val="clear" w:color="000000" w:fill="FFFFFF"/>
            <w:noWrap/>
            <w:vAlign w:val="bottom"/>
            <w:hideMark/>
          </w:tcPr>
          <w:p w14:paraId="4EBBD55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16F50EA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5240DE0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838" w:type="dxa"/>
            <w:tcBorders>
              <w:top w:val="nil"/>
              <w:left w:val="nil"/>
              <w:bottom w:val="single" w:sz="4" w:space="0" w:color="auto"/>
              <w:right w:val="single" w:sz="4" w:space="0" w:color="auto"/>
            </w:tcBorders>
            <w:shd w:val="clear" w:color="auto" w:fill="auto"/>
            <w:hideMark/>
          </w:tcPr>
          <w:p w14:paraId="1D92DB4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25F33518"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52</w:t>
            </w:r>
          </w:p>
        </w:tc>
      </w:tr>
      <w:tr w:rsidR="00D04664" w:rsidRPr="00D04664" w14:paraId="728182E3"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45626F07"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50</w:t>
            </w:r>
          </w:p>
        </w:tc>
        <w:tc>
          <w:tcPr>
            <w:tcW w:w="2372" w:type="dxa"/>
            <w:tcBorders>
              <w:top w:val="nil"/>
              <w:left w:val="nil"/>
              <w:bottom w:val="single" w:sz="4" w:space="0" w:color="auto"/>
              <w:right w:val="single" w:sz="4" w:space="0" w:color="auto"/>
            </w:tcBorders>
            <w:shd w:val="clear" w:color="auto" w:fill="auto"/>
            <w:noWrap/>
            <w:vAlign w:val="bottom"/>
            <w:hideMark/>
          </w:tcPr>
          <w:p w14:paraId="6C4A3855"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Popović Anđela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765FF81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8</w:t>
            </w:r>
          </w:p>
        </w:tc>
        <w:tc>
          <w:tcPr>
            <w:tcW w:w="997" w:type="dxa"/>
            <w:tcBorders>
              <w:top w:val="nil"/>
              <w:left w:val="nil"/>
              <w:bottom w:val="single" w:sz="4" w:space="0" w:color="auto"/>
              <w:right w:val="single" w:sz="4" w:space="0" w:color="auto"/>
            </w:tcBorders>
            <w:shd w:val="clear" w:color="000000" w:fill="FFFFFF"/>
            <w:noWrap/>
            <w:vAlign w:val="bottom"/>
            <w:hideMark/>
          </w:tcPr>
          <w:p w14:paraId="5ABD2A5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1017" w:type="dxa"/>
            <w:tcBorders>
              <w:top w:val="nil"/>
              <w:left w:val="nil"/>
              <w:bottom w:val="single" w:sz="4" w:space="0" w:color="auto"/>
              <w:right w:val="single" w:sz="4" w:space="0" w:color="auto"/>
            </w:tcBorders>
            <w:shd w:val="clear" w:color="auto" w:fill="auto"/>
            <w:hideMark/>
          </w:tcPr>
          <w:p w14:paraId="260E87C1"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937" w:type="dxa"/>
            <w:tcBorders>
              <w:top w:val="nil"/>
              <w:left w:val="nil"/>
              <w:bottom w:val="single" w:sz="4" w:space="0" w:color="auto"/>
              <w:right w:val="single" w:sz="4" w:space="0" w:color="auto"/>
            </w:tcBorders>
            <w:shd w:val="clear" w:color="auto" w:fill="auto"/>
            <w:noWrap/>
            <w:vAlign w:val="bottom"/>
            <w:hideMark/>
          </w:tcPr>
          <w:p w14:paraId="167AAE6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838" w:type="dxa"/>
            <w:tcBorders>
              <w:top w:val="nil"/>
              <w:left w:val="nil"/>
              <w:bottom w:val="single" w:sz="4" w:space="0" w:color="auto"/>
              <w:right w:val="single" w:sz="4" w:space="0" w:color="auto"/>
            </w:tcBorders>
            <w:shd w:val="clear" w:color="auto" w:fill="auto"/>
            <w:hideMark/>
          </w:tcPr>
          <w:p w14:paraId="7B81CDE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3DC610D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40</w:t>
            </w:r>
          </w:p>
        </w:tc>
      </w:tr>
      <w:tr w:rsidR="00D04664" w:rsidRPr="00D04664" w14:paraId="5878902D"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D873CCB"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51</w:t>
            </w:r>
          </w:p>
        </w:tc>
        <w:tc>
          <w:tcPr>
            <w:tcW w:w="2372" w:type="dxa"/>
            <w:tcBorders>
              <w:top w:val="nil"/>
              <w:left w:val="nil"/>
              <w:bottom w:val="single" w:sz="4" w:space="0" w:color="auto"/>
              <w:right w:val="single" w:sz="4" w:space="0" w:color="auto"/>
            </w:tcBorders>
            <w:shd w:val="clear" w:color="auto" w:fill="auto"/>
            <w:noWrap/>
            <w:vAlign w:val="bottom"/>
            <w:hideMark/>
          </w:tcPr>
          <w:p w14:paraId="78341B2C"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Radojević Milica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020368B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57D3EB9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1017" w:type="dxa"/>
            <w:tcBorders>
              <w:top w:val="nil"/>
              <w:left w:val="nil"/>
              <w:bottom w:val="single" w:sz="4" w:space="0" w:color="auto"/>
              <w:right w:val="single" w:sz="4" w:space="0" w:color="auto"/>
            </w:tcBorders>
            <w:shd w:val="clear" w:color="auto" w:fill="auto"/>
            <w:hideMark/>
          </w:tcPr>
          <w:p w14:paraId="7802273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05A8847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2CEF78C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79F8CA5F"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r>
      <w:tr w:rsidR="00D04664" w:rsidRPr="00D04664" w14:paraId="05296D9A"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243FFD5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52</w:t>
            </w:r>
          </w:p>
        </w:tc>
        <w:tc>
          <w:tcPr>
            <w:tcW w:w="2372" w:type="dxa"/>
            <w:tcBorders>
              <w:top w:val="nil"/>
              <w:left w:val="nil"/>
              <w:bottom w:val="single" w:sz="4" w:space="0" w:color="auto"/>
              <w:right w:val="single" w:sz="4" w:space="0" w:color="auto"/>
            </w:tcBorders>
            <w:shd w:val="clear" w:color="auto" w:fill="auto"/>
            <w:noWrap/>
            <w:vAlign w:val="bottom"/>
            <w:hideMark/>
          </w:tcPr>
          <w:p w14:paraId="45E5E6A4"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Ramović Kanita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1FCDEFB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3A729DB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5A196BF1"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1C4EDD1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1883607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031985AA"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6C33770D"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215E722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53</w:t>
            </w:r>
          </w:p>
        </w:tc>
        <w:tc>
          <w:tcPr>
            <w:tcW w:w="2372" w:type="dxa"/>
            <w:tcBorders>
              <w:top w:val="nil"/>
              <w:left w:val="nil"/>
              <w:bottom w:val="single" w:sz="4" w:space="0" w:color="auto"/>
              <w:right w:val="single" w:sz="4" w:space="0" w:color="auto"/>
            </w:tcBorders>
            <w:shd w:val="clear" w:color="auto" w:fill="auto"/>
            <w:noWrap/>
            <w:vAlign w:val="bottom"/>
            <w:hideMark/>
          </w:tcPr>
          <w:p w14:paraId="3F4F3940"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Sabadoš Jelena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5D54221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7FAC48E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0F75DED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37F2FA5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7F7A5E00"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14751F03"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5592D7B6"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0D6B1A13"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54</w:t>
            </w:r>
          </w:p>
        </w:tc>
        <w:tc>
          <w:tcPr>
            <w:tcW w:w="2372" w:type="dxa"/>
            <w:tcBorders>
              <w:top w:val="nil"/>
              <w:left w:val="nil"/>
              <w:bottom w:val="single" w:sz="4" w:space="0" w:color="auto"/>
              <w:right w:val="single" w:sz="4" w:space="0" w:color="auto"/>
            </w:tcBorders>
            <w:shd w:val="clear" w:color="auto" w:fill="auto"/>
            <w:noWrap/>
            <w:vAlign w:val="bottom"/>
            <w:hideMark/>
          </w:tcPr>
          <w:p w14:paraId="60D3F130"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Savić Jelena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3DD8B7A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8</w:t>
            </w:r>
          </w:p>
        </w:tc>
        <w:tc>
          <w:tcPr>
            <w:tcW w:w="997" w:type="dxa"/>
            <w:tcBorders>
              <w:top w:val="nil"/>
              <w:left w:val="nil"/>
              <w:bottom w:val="single" w:sz="4" w:space="0" w:color="auto"/>
              <w:right w:val="single" w:sz="4" w:space="0" w:color="auto"/>
            </w:tcBorders>
            <w:shd w:val="clear" w:color="000000" w:fill="FFFFFF"/>
            <w:noWrap/>
            <w:vAlign w:val="bottom"/>
            <w:hideMark/>
          </w:tcPr>
          <w:p w14:paraId="3E0B174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c>
          <w:tcPr>
            <w:tcW w:w="1017" w:type="dxa"/>
            <w:tcBorders>
              <w:top w:val="nil"/>
              <w:left w:val="nil"/>
              <w:bottom w:val="single" w:sz="4" w:space="0" w:color="auto"/>
              <w:right w:val="single" w:sz="4" w:space="0" w:color="auto"/>
            </w:tcBorders>
            <w:shd w:val="clear" w:color="auto" w:fill="auto"/>
            <w:hideMark/>
          </w:tcPr>
          <w:p w14:paraId="4A88D7C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937" w:type="dxa"/>
            <w:tcBorders>
              <w:top w:val="nil"/>
              <w:left w:val="nil"/>
              <w:bottom w:val="single" w:sz="4" w:space="0" w:color="auto"/>
              <w:right w:val="single" w:sz="4" w:space="0" w:color="auto"/>
            </w:tcBorders>
            <w:shd w:val="clear" w:color="auto" w:fill="auto"/>
            <w:noWrap/>
            <w:vAlign w:val="bottom"/>
            <w:hideMark/>
          </w:tcPr>
          <w:p w14:paraId="7ECBF1F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838" w:type="dxa"/>
            <w:tcBorders>
              <w:top w:val="nil"/>
              <w:left w:val="nil"/>
              <w:bottom w:val="single" w:sz="4" w:space="0" w:color="auto"/>
              <w:right w:val="single" w:sz="4" w:space="0" w:color="auto"/>
            </w:tcBorders>
            <w:shd w:val="clear" w:color="auto" w:fill="auto"/>
            <w:hideMark/>
          </w:tcPr>
          <w:p w14:paraId="710DB14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355694AF"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36</w:t>
            </w:r>
          </w:p>
        </w:tc>
      </w:tr>
      <w:tr w:rsidR="00D04664" w:rsidRPr="00D04664" w14:paraId="64B0A865"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D6A4EA9"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55</w:t>
            </w:r>
          </w:p>
        </w:tc>
        <w:tc>
          <w:tcPr>
            <w:tcW w:w="2372" w:type="dxa"/>
            <w:tcBorders>
              <w:top w:val="nil"/>
              <w:left w:val="nil"/>
              <w:bottom w:val="single" w:sz="4" w:space="0" w:color="auto"/>
              <w:right w:val="single" w:sz="4" w:space="0" w:color="auto"/>
            </w:tcBorders>
            <w:shd w:val="clear" w:color="auto" w:fill="auto"/>
            <w:noWrap/>
            <w:vAlign w:val="bottom"/>
            <w:hideMark/>
          </w:tcPr>
          <w:p w14:paraId="725898A9"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Samac Kristina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4BE5818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3EA80FA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506D8F8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1627EC5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14A16A5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0F7A5F8F"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1655EE01"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839146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56</w:t>
            </w:r>
          </w:p>
        </w:tc>
        <w:tc>
          <w:tcPr>
            <w:tcW w:w="2372" w:type="dxa"/>
            <w:tcBorders>
              <w:top w:val="nil"/>
              <w:left w:val="nil"/>
              <w:bottom w:val="single" w:sz="4" w:space="0" w:color="auto"/>
              <w:right w:val="single" w:sz="4" w:space="0" w:color="auto"/>
            </w:tcBorders>
            <w:shd w:val="clear" w:color="auto" w:fill="auto"/>
            <w:noWrap/>
            <w:vAlign w:val="bottom"/>
            <w:hideMark/>
          </w:tcPr>
          <w:p w14:paraId="70D10BA9"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Slijepčević Sara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1EB9347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12</w:t>
            </w:r>
          </w:p>
        </w:tc>
        <w:tc>
          <w:tcPr>
            <w:tcW w:w="997" w:type="dxa"/>
            <w:tcBorders>
              <w:top w:val="nil"/>
              <w:left w:val="nil"/>
              <w:bottom w:val="single" w:sz="4" w:space="0" w:color="auto"/>
              <w:right w:val="single" w:sz="4" w:space="0" w:color="auto"/>
            </w:tcBorders>
            <w:shd w:val="clear" w:color="000000" w:fill="BFBFBF"/>
            <w:noWrap/>
            <w:vAlign w:val="bottom"/>
            <w:hideMark/>
          </w:tcPr>
          <w:p w14:paraId="421EFD5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11</w:t>
            </w:r>
          </w:p>
        </w:tc>
        <w:tc>
          <w:tcPr>
            <w:tcW w:w="1017" w:type="dxa"/>
            <w:tcBorders>
              <w:top w:val="nil"/>
              <w:left w:val="nil"/>
              <w:bottom w:val="single" w:sz="4" w:space="0" w:color="auto"/>
              <w:right w:val="single" w:sz="4" w:space="0" w:color="auto"/>
            </w:tcBorders>
            <w:shd w:val="clear" w:color="auto" w:fill="auto"/>
            <w:hideMark/>
          </w:tcPr>
          <w:p w14:paraId="39E8F3D4"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000000" w:fill="BFBFBF"/>
            <w:noWrap/>
            <w:vAlign w:val="bottom"/>
            <w:hideMark/>
          </w:tcPr>
          <w:p w14:paraId="38DED8F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10</w:t>
            </w:r>
          </w:p>
        </w:tc>
        <w:tc>
          <w:tcPr>
            <w:tcW w:w="838" w:type="dxa"/>
            <w:tcBorders>
              <w:top w:val="nil"/>
              <w:left w:val="nil"/>
              <w:bottom w:val="single" w:sz="4" w:space="0" w:color="auto"/>
              <w:right w:val="single" w:sz="4" w:space="0" w:color="auto"/>
            </w:tcBorders>
            <w:shd w:val="clear" w:color="auto" w:fill="auto"/>
            <w:hideMark/>
          </w:tcPr>
          <w:p w14:paraId="58366A7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3A9F8FA1"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397CC748"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9986005"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57</w:t>
            </w:r>
          </w:p>
        </w:tc>
        <w:tc>
          <w:tcPr>
            <w:tcW w:w="2372" w:type="dxa"/>
            <w:tcBorders>
              <w:top w:val="nil"/>
              <w:left w:val="nil"/>
              <w:bottom w:val="single" w:sz="4" w:space="0" w:color="auto"/>
              <w:right w:val="single" w:sz="4" w:space="0" w:color="auto"/>
            </w:tcBorders>
            <w:shd w:val="clear" w:color="auto" w:fill="auto"/>
            <w:noWrap/>
            <w:vAlign w:val="bottom"/>
            <w:hideMark/>
          </w:tcPr>
          <w:p w14:paraId="65A8A0D7"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Stanko Nikolina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112F503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997" w:type="dxa"/>
            <w:tcBorders>
              <w:top w:val="nil"/>
              <w:left w:val="nil"/>
              <w:bottom w:val="single" w:sz="4" w:space="0" w:color="auto"/>
              <w:right w:val="single" w:sz="4" w:space="0" w:color="auto"/>
            </w:tcBorders>
            <w:shd w:val="clear" w:color="000000" w:fill="FFFFFF"/>
            <w:noWrap/>
            <w:vAlign w:val="bottom"/>
            <w:hideMark/>
          </w:tcPr>
          <w:p w14:paraId="5F252E5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25</w:t>
            </w:r>
          </w:p>
        </w:tc>
        <w:tc>
          <w:tcPr>
            <w:tcW w:w="1017" w:type="dxa"/>
            <w:tcBorders>
              <w:top w:val="nil"/>
              <w:left w:val="nil"/>
              <w:bottom w:val="single" w:sz="4" w:space="0" w:color="auto"/>
              <w:right w:val="single" w:sz="4" w:space="0" w:color="auto"/>
            </w:tcBorders>
            <w:shd w:val="clear" w:color="auto" w:fill="auto"/>
            <w:hideMark/>
          </w:tcPr>
          <w:p w14:paraId="306F89B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auto" w:fill="auto"/>
            <w:noWrap/>
            <w:vAlign w:val="bottom"/>
            <w:hideMark/>
          </w:tcPr>
          <w:p w14:paraId="4202D73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24</w:t>
            </w:r>
          </w:p>
        </w:tc>
        <w:tc>
          <w:tcPr>
            <w:tcW w:w="838" w:type="dxa"/>
            <w:tcBorders>
              <w:top w:val="nil"/>
              <w:left w:val="nil"/>
              <w:bottom w:val="single" w:sz="4" w:space="0" w:color="auto"/>
              <w:right w:val="single" w:sz="4" w:space="0" w:color="auto"/>
            </w:tcBorders>
            <w:shd w:val="clear" w:color="auto" w:fill="auto"/>
            <w:hideMark/>
          </w:tcPr>
          <w:p w14:paraId="0208545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1357" w:type="dxa"/>
            <w:tcBorders>
              <w:top w:val="nil"/>
              <w:left w:val="nil"/>
              <w:bottom w:val="single" w:sz="4" w:space="0" w:color="auto"/>
              <w:right w:val="single" w:sz="4" w:space="0" w:color="auto"/>
            </w:tcBorders>
            <w:shd w:val="clear" w:color="auto" w:fill="auto"/>
            <w:hideMark/>
          </w:tcPr>
          <w:p w14:paraId="14988040"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69</w:t>
            </w:r>
          </w:p>
        </w:tc>
      </w:tr>
      <w:tr w:rsidR="00D04664" w:rsidRPr="00D04664" w14:paraId="1C74D3D7"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02F5F033"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58</w:t>
            </w:r>
          </w:p>
        </w:tc>
        <w:tc>
          <w:tcPr>
            <w:tcW w:w="2372" w:type="dxa"/>
            <w:tcBorders>
              <w:top w:val="nil"/>
              <w:left w:val="nil"/>
              <w:bottom w:val="single" w:sz="4" w:space="0" w:color="auto"/>
              <w:right w:val="single" w:sz="4" w:space="0" w:color="auto"/>
            </w:tcBorders>
            <w:shd w:val="clear" w:color="auto" w:fill="auto"/>
            <w:noWrap/>
            <w:vAlign w:val="bottom"/>
            <w:hideMark/>
          </w:tcPr>
          <w:p w14:paraId="300C7C3E"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Stanković Jovan</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6A07145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FFFFFF"/>
            <w:noWrap/>
            <w:vAlign w:val="bottom"/>
            <w:hideMark/>
          </w:tcPr>
          <w:p w14:paraId="2CA438D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1017" w:type="dxa"/>
            <w:tcBorders>
              <w:top w:val="nil"/>
              <w:left w:val="nil"/>
              <w:bottom w:val="single" w:sz="4" w:space="0" w:color="auto"/>
              <w:right w:val="single" w:sz="4" w:space="0" w:color="auto"/>
            </w:tcBorders>
            <w:shd w:val="clear" w:color="auto" w:fill="auto"/>
            <w:hideMark/>
          </w:tcPr>
          <w:p w14:paraId="3324F41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2BB4A60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838" w:type="dxa"/>
            <w:tcBorders>
              <w:top w:val="nil"/>
              <w:left w:val="nil"/>
              <w:bottom w:val="single" w:sz="4" w:space="0" w:color="auto"/>
              <w:right w:val="single" w:sz="4" w:space="0" w:color="auto"/>
            </w:tcBorders>
            <w:shd w:val="clear" w:color="auto" w:fill="auto"/>
            <w:hideMark/>
          </w:tcPr>
          <w:p w14:paraId="4C51BFD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773A8E5F"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43</w:t>
            </w:r>
          </w:p>
        </w:tc>
      </w:tr>
      <w:tr w:rsidR="00D04664" w:rsidRPr="00D04664" w14:paraId="6D8D5A68"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48EFA65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59</w:t>
            </w:r>
          </w:p>
        </w:tc>
        <w:tc>
          <w:tcPr>
            <w:tcW w:w="2372" w:type="dxa"/>
            <w:tcBorders>
              <w:top w:val="nil"/>
              <w:left w:val="nil"/>
              <w:bottom w:val="single" w:sz="4" w:space="0" w:color="auto"/>
              <w:right w:val="single" w:sz="4" w:space="0" w:color="auto"/>
            </w:tcBorders>
            <w:shd w:val="clear" w:color="auto" w:fill="auto"/>
            <w:noWrap/>
            <w:vAlign w:val="bottom"/>
            <w:hideMark/>
          </w:tcPr>
          <w:p w14:paraId="2CCE0DA9"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Tomašević Marija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77EED7F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997" w:type="dxa"/>
            <w:tcBorders>
              <w:top w:val="nil"/>
              <w:left w:val="nil"/>
              <w:bottom w:val="single" w:sz="4" w:space="0" w:color="auto"/>
              <w:right w:val="single" w:sz="4" w:space="0" w:color="auto"/>
            </w:tcBorders>
            <w:shd w:val="clear" w:color="000000" w:fill="FFFFFF"/>
            <w:noWrap/>
            <w:vAlign w:val="bottom"/>
            <w:hideMark/>
          </w:tcPr>
          <w:p w14:paraId="20E1360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25</w:t>
            </w:r>
          </w:p>
        </w:tc>
        <w:tc>
          <w:tcPr>
            <w:tcW w:w="1017" w:type="dxa"/>
            <w:tcBorders>
              <w:top w:val="nil"/>
              <w:left w:val="nil"/>
              <w:bottom w:val="single" w:sz="4" w:space="0" w:color="auto"/>
              <w:right w:val="single" w:sz="4" w:space="0" w:color="auto"/>
            </w:tcBorders>
            <w:shd w:val="clear" w:color="auto" w:fill="auto"/>
            <w:hideMark/>
          </w:tcPr>
          <w:p w14:paraId="7AE306C1"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auto" w:fill="auto"/>
            <w:noWrap/>
            <w:vAlign w:val="bottom"/>
            <w:hideMark/>
          </w:tcPr>
          <w:p w14:paraId="7287143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838" w:type="dxa"/>
            <w:tcBorders>
              <w:top w:val="nil"/>
              <w:left w:val="nil"/>
              <w:bottom w:val="single" w:sz="4" w:space="0" w:color="auto"/>
              <w:right w:val="single" w:sz="4" w:space="0" w:color="auto"/>
            </w:tcBorders>
            <w:shd w:val="clear" w:color="auto" w:fill="auto"/>
            <w:hideMark/>
          </w:tcPr>
          <w:p w14:paraId="432091B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1357" w:type="dxa"/>
            <w:tcBorders>
              <w:top w:val="nil"/>
              <w:left w:val="nil"/>
              <w:bottom w:val="single" w:sz="4" w:space="0" w:color="auto"/>
              <w:right w:val="single" w:sz="4" w:space="0" w:color="auto"/>
            </w:tcBorders>
            <w:shd w:val="clear" w:color="auto" w:fill="auto"/>
            <w:hideMark/>
          </w:tcPr>
          <w:p w14:paraId="53834225"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61</w:t>
            </w:r>
          </w:p>
        </w:tc>
      </w:tr>
      <w:tr w:rsidR="00D04664" w:rsidRPr="00D04664" w14:paraId="6CFE846C"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2D2473C"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60</w:t>
            </w:r>
          </w:p>
        </w:tc>
        <w:tc>
          <w:tcPr>
            <w:tcW w:w="2372" w:type="dxa"/>
            <w:tcBorders>
              <w:top w:val="nil"/>
              <w:left w:val="nil"/>
              <w:bottom w:val="single" w:sz="4" w:space="0" w:color="auto"/>
              <w:right w:val="single" w:sz="4" w:space="0" w:color="auto"/>
            </w:tcBorders>
            <w:shd w:val="clear" w:color="auto" w:fill="auto"/>
            <w:noWrap/>
            <w:vAlign w:val="bottom"/>
            <w:hideMark/>
          </w:tcPr>
          <w:p w14:paraId="3803A196"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Tontić Sara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7E5ADAB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7E84CB6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477B5E0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62D2C38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4AA4DAF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31719219"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10A24886"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B2B1E0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61</w:t>
            </w:r>
          </w:p>
        </w:tc>
        <w:tc>
          <w:tcPr>
            <w:tcW w:w="2372" w:type="dxa"/>
            <w:tcBorders>
              <w:top w:val="nil"/>
              <w:left w:val="nil"/>
              <w:bottom w:val="single" w:sz="4" w:space="0" w:color="auto"/>
              <w:right w:val="single" w:sz="4" w:space="0" w:color="auto"/>
            </w:tcBorders>
            <w:shd w:val="clear" w:color="auto" w:fill="auto"/>
            <w:noWrap/>
            <w:vAlign w:val="bottom"/>
            <w:hideMark/>
          </w:tcPr>
          <w:p w14:paraId="402C5ABF"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Trivunović Marija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00A227A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19</w:t>
            </w:r>
          </w:p>
        </w:tc>
        <w:tc>
          <w:tcPr>
            <w:tcW w:w="997" w:type="dxa"/>
            <w:tcBorders>
              <w:top w:val="nil"/>
              <w:left w:val="nil"/>
              <w:bottom w:val="single" w:sz="4" w:space="0" w:color="auto"/>
              <w:right w:val="single" w:sz="4" w:space="0" w:color="auto"/>
            </w:tcBorders>
            <w:shd w:val="clear" w:color="000000" w:fill="FFFFFF"/>
            <w:noWrap/>
            <w:vAlign w:val="bottom"/>
            <w:hideMark/>
          </w:tcPr>
          <w:p w14:paraId="67D727F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1017" w:type="dxa"/>
            <w:tcBorders>
              <w:top w:val="nil"/>
              <w:left w:val="nil"/>
              <w:bottom w:val="single" w:sz="4" w:space="0" w:color="auto"/>
              <w:right w:val="single" w:sz="4" w:space="0" w:color="auto"/>
            </w:tcBorders>
            <w:shd w:val="clear" w:color="auto" w:fill="auto"/>
            <w:hideMark/>
          </w:tcPr>
          <w:p w14:paraId="442474A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459C657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838" w:type="dxa"/>
            <w:tcBorders>
              <w:top w:val="nil"/>
              <w:left w:val="nil"/>
              <w:bottom w:val="single" w:sz="4" w:space="0" w:color="auto"/>
              <w:right w:val="single" w:sz="4" w:space="0" w:color="auto"/>
            </w:tcBorders>
            <w:shd w:val="clear" w:color="auto" w:fill="auto"/>
            <w:hideMark/>
          </w:tcPr>
          <w:p w14:paraId="1BED598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7B914F75"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61</w:t>
            </w:r>
          </w:p>
        </w:tc>
      </w:tr>
      <w:tr w:rsidR="00D04664" w:rsidRPr="00D04664" w14:paraId="6ADB54F1"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3CC4EA76"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62</w:t>
            </w:r>
          </w:p>
        </w:tc>
        <w:tc>
          <w:tcPr>
            <w:tcW w:w="2372" w:type="dxa"/>
            <w:tcBorders>
              <w:top w:val="nil"/>
              <w:left w:val="nil"/>
              <w:bottom w:val="single" w:sz="4" w:space="0" w:color="auto"/>
              <w:right w:val="single" w:sz="4" w:space="0" w:color="auto"/>
            </w:tcBorders>
            <w:shd w:val="clear" w:color="auto" w:fill="auto"/>
            <w:noWrap/>
            <w:vAlign w:val="bottom"/>
            <w:hideMark/>
          </w:tcPr>
          <w:p w14:paraId="69638A08"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Tutnjević Nikolina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2AB33497"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BFBFBF"/>
            <w:noWrap/>
            <w:vAlign w:val="bottom"/>
            <w:hideMark/>
          </w:tcPr>
          <w:p w14:paraId="37F55CF9"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9</w:t>
            </w:r>
          </w:p>
        </w:tc>
        <w:tc>
          <w:tcPr>
            <w:tcW w:w="1017" w:type="dxa"/>
            <w:tcBorders>
              <w:top w:val="nil"/>
              <w:left w:val="nil"/>
              <w:bottom w:val="single" w:sz="4" w:space="0" w:color="auto"/>
              <w:right w:val="single" w:sz="4" w:space="0" w:color="auto"/>
            </w:tcBorders>
            <w:shd w:val="clear" w:color="auto" w:fill="auto"/>
            <w:hideMark/>
          </w:tcPr>
          <w:p w14:paraId="5AFC874F"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24DFCD2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838" w:type="dxa"/>
            <w:tcBorders>
              <w:top w:val="nil"/>
              <w:left w:val="nil"/>
              <w:bottom w:val="single" w:sz="4" w:space="0" w:color="auto"/>
              <w:right w:val="single" w:sz="4" w:space="0" w:color="auto"/>
            </w:tcBorders>
            <w:shd w:val="clear" w:color="auto" w:fill="auto"/>
            <w:hideMark/>
          </w:tcPr>
          <w:p w14:paraId="38CDF06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4F8CE288"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r>
      <w:tr w:rsidR="00D04664" w:rsidRPr="00D04664" w14:paraId="44D2D325"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B56A413"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63</w:t>
            </w:r>
          </w:p>
        </w:tc>
        <w:tc>
          <w:tcPr>
            <w:tcW w:w="2372" w:type="dxa"/>
            <w:tcBorders>
              <w:top w:val="nil"/>
              <w:left w:val="nil"/>
              <w:bottom w:val="single" w:sz="4" w:space="0" w:color="auto"/>
              <w:right w:val="single" w:sz="4" w:space="0" w:color="auto"/>
            </w:tcBorders>
            <w:shd w:val="clear" w:color="auto" w:fill="auto"/>
            <w:noWrap/>
            <w:vAlign w:val="bottom"/>
            <w:hideMark/>
          </w:tcPr>
          <w:p w14:paraId="45E156ED"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Uzelac Nikola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70D09CD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c>
          <w:tcPr>
            <w:tcW w:w="997" w:type="dxa"/>
            <w:tcBorders>
              <w:top w:val="nil"/>
              <w:left w:val="nil"/>
              <w:bottom w:val="single" w:sz="4" w:space="0" w:color="auto"/>
              <w:right w:val="single" w:sz="4" w:space="0" w:color="auto"/>
            </w:tcBorders>
            <w:shd w:val="clear" w:color="000000" w:fill="FFFFFF"/>
            <w:noWrap/>
            <w:vAlign w:val="bottom"/>
            <w:hideMark/>
          </w:tcPr>
          <w:p w14:paraId="0E1D965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1017" w:type="dxa"/>
            <w:tcBorders>
              <w:top w:val="nil"/>
              <w:left w:val="nil"/>
              <w:bottom w:val="single" w:sz="4" w:space="0" w:color="auto"/>
              <w:right w:val="single" w:sz="4" w:space="0" w:color="auto"/>
            </w:tcBorders>
            <w:shd w:val="clear" w:color="auto" w:fill="auto"/>
            <w:hideMark/>
          </w:tcPr>
          <w:p w14:paraId="201C232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937" w:type="dxa"/>
            <w:tcBorders>
              <w:top w:val="nil"/>
              <w:left w:val="nil"/>
              <w:bottom w:val="single" w:sz="4" w:space="0" w:color="auto"/>
              <w:right w:val="single" w:sz="4" w:space="0" w:color="auto"/>
            </w:tcBorders>
            <w:shd w:val="clear" w:color="auto" w:fill="auto"/>
            <w:noWrap/>
            <w:vAlign w:val="bottom"/>
            <w:hideMark/>
          </w:tcPr>
          <w:p w14:paraId="727D497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 </w:t>
            </w:r>
          </w:p>
        </w:tc>
        <w:tc>
          <w:tcPr>
            <w:tcW w:w="838" w:type="dxa"/>
            <w:tcBorders>
              <w:top w:val="nil"/>
              <w:left w:val="nil"/>
              <w:bottom w:val="single" w:sz="4" w:space="0" w:color="auto"/>
              <w:right w:val="single" w:sz="4" w:space="0" w:color="auto"/>
            </w:tcBorders>
            <w:shd w:val="clear" w:color="auto" w:fill="auto"/>
            <w:hideMark/>
          </w:tcPr>
          <w:p w14:paraId="4B7819D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hideMark/>
          </w:tcPr>
          <w:p w14:paraId="5984558C"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0</w:t>
            </w:r>
          </w:p>
        </w:tc>
      </w:tr>
      <w:tr w:rsidR="00D04664" w:rsidRPr="00D04664" w14:paraId="55C56A2A"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6FB12D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64</w:t>
            </w:r>
          </w:p>
        </w:tc>
        <w:tc>
          <w:tcPr>
            <w:tcW w:w="2372" w:type="dxa"/>
            <w:tcBorders>
              <w:top w:val="nil"/>
              <w:left w:val="nil"/>
              <w:bottom w:val="single" w:sz="4" w:space="0" w:color="auto"/>
              <w:right w:val="single" w:sz="4" w:space="0" w:color="auto"/>
            </w:tcBorders>
            <w:shd w:val="clear" w:color="auto" w:fill="auto"/>
            <w:noWrap/>
            <w:vAlign w:val="bottom"/>
            <w:hideMark/>
          </w:tcPr>
          <w:p w14:paraId="490FEC72"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Cvejin Katarina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02EEBFC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997" w:type="dxa"/>
            <w:tcBorders>
              <w:top w:val="nil"/>
              <w:left w:val="nil"/>
              <w:bottom w:val="single" w:sz="4" w:space="0" w:color="auto"/>
              <w:right w:val="single" w:sz="4" w:space="0" w:color="auto"/>
            </w:tcBorders>
            <w:shd w:val="clear" w:color="000000" w:fill="FFFFFF"/>
            <w:noWrap/>
            <w:vAlign w:val="bottom"/>
            <w:hideMark/>
          </w:tcPr>
          <w:p w14:paraId="1C404AD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698455F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14E24A6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838" w:type="dxa"/>
            <w:tcBorders>
              <w:top w:val="nil"/>
              <w:left w:val="nil"/>
              <w:bottom w:val="single" w:sz="4" w:space="0" w:color="auto"/>
              <w:right w:val="single" w:sz="4" w:space="0" w:color="auto"/>
            </w:tcBorders>
            <w:shd w:val="clear" w:color="auto" w:fill="auto"/>
            <w:hideMark/>
          </w:tcPr>
          <w:p w14:paraId="484E412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7D26D4FA"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55</w:t>
            </w:r>
          </w:p>
        </w:tc>
      </w:tr>
      <w:tr w:rsidR="00D04664" w:rsidRPr="00D04664" w14:paraId="2FEB2583"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1186A41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65</w:t>
            </w:r>
          </w:p>
        </w:tc>
        <w:tc>
          <w:tcPr>
            <w:tcW w:w="2372" w:type="dxa"/>
            <w:tcBorders>
              <w:top w:val="nil"/>
              <w:left w:val="nil"/>
              <w:bottom w:val="single" w:sz="4" w:space="0" w:color="auto"/>
              <w:right w:val="single" w:sz="4" w:space="0" w:color="auto"/>
            </w:tcBorders>
            <w:shd w:val="clear" w:color="auto" w:fill="auto"/>
            <w:noWrap/>
            <w:vAlign w:val="bottom"/>
            <w:hideMark/>
          </w:tcPr>
          <w:p w14:paraId="755240ED"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Crnomarković Jovana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6F91A8E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997" w:type="dxa"/>
            <w:tcBorders>
              <w:top w:val="nil"/>
              <w:left w:val="nil"/>
              <w:bottom w:val="single" w:sz="4" w:space="0" w:color="auto"/>
              <w:right w:val="single" w:sz="4" w:space="0" w:color="auto"/>
            </w:tcBorders>
            <w:shd w:val="clear" w:color="000000" w:fill="FFFFFF"/>
            <w:noWrap/>
            <w:vAlign w:val="bottom"/>
            <w:hideMark/>
          </w:tcPr>
          <w:p w14:paraId="42087F0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5AFF024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0407D8A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838" w:type="dxa"/>
            <w:tcBorders>
              <w:top w:val="nil"/>
              <w:left w:val="nil"/>
              <w:bottom w:val="single" w:sz="4" w:space="0" w:color="auto"/>
              <w:right w:val="single" w:sz="4" w:space="0" w:color="auto"/>
            </w:tcBorders>
            <w:shd w:val="clear" w:color="auto" w:fill="auto"/>
            <w:hideMark/>
          </w:tcPr>
          <w:p w14:paraId="3C0F5D9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noWrap/>
            <w:vAlign w:val="bottom"/>
            <w:hideMark/>
          </w:tcPr>
          <w:p w14:paraId="3486BC1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56</w:t>
            </w:r>
          </w:p>
        </w:tc>
      </w:tr>
      <w:tr w:rsidR="00D04664" w:rsidRPr="00D04664" w14:paraId="580F7DDE"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B0AD3E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66</w:t>
            </w:r>
          </w:p>
        </w:tc>
        <w:tc>
          <w:tcPr>
            <w:tcW w:w="2372" w:type="dxa"/>
            <w:tcBorders>
              <w:top w:val="nil"/>
              <w:left w:val="nil"/>
              <w:bottom w:val="single" w:sz="4" w:space="0" w:color="auto"/>
              <w:right w:val="single" w:sz="4" w:space="0" w:color="auto"/>
            </w:tcBorders>
            <w:shd w:val="clear" w:color="auto" w:fill="auto"/>
            <w:noWrap/>
            <w:vAlign w:val="bottom"/>
            <w:hideMark/>
          </w:tcPr>
          <w:p w14:paraId="197113ED"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Šereš Andor</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2216231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997" w:type="dxa"/>
            <w:tcBorders>
              <w:top w:val="nil"/>
              <w:left w:val="nil"/>
              <w:bottom w:val="single" w:sz="4" w:space="0" w:color="auto"/>
              <w:right w:val="single" w:sz="4" w:space="0" w:color="auto"/>
            </w:tcBorders>
            <w:shd w:val="clear" w:color="000000" w:fill="FFFFFF"/>
            <w:noWrap/>
            <w:vAlign w:val="bottom"/>
            <w:hideMark/>
          </w:tcPr>
          <w:p w14:paraId="464C375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25</w:t>
            </w:r>
          </w:p>
        </w:tc>
        <w:tc>
          <w:tcPr>
            <w:tcW w:w="1017" w:type="dxa"/>
            <w:tcBorders>
              <w:top w:val="nil"/>
              <w:left w:val="nil"/>
              <w:bottom w:val="single" w:sz="4" w:space="0" w:color="auto"/>
              <w:right w:val="single" w:sz="4" w:space="0" w:color="auto"/>
            </w:tcBorders>
            <w:shd w:val="clear" w:color="auto" w:fill="auto"/>
            <w:hideMark/>
          </w:tcPr>
          <w:p w14:paraId="74F2E6B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auto" w:fill="auto"/>
            <w:noWrap/>
            <w:vAlign w:val="bottom"/>
            <w:hideMark/>
          </w:tcPr>
          <w:p w14:paraId="258A78A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838" w:type="dxa"/>
            <w:tcBorders>
              <w:top w:val="nil"/>
              <w:left w:val="nil"/>
              <w:bottom w:val="single" w:sz="4" w:space="0" w:color="auto"/>
              <w:right w:val="single" w:sz="4" w:space="0" w:color="auto"/>
            </w:tcBorders>
            <w:shd w:val="clear" w:color="auto" w:fill="auto"/>
            <w:hideMark/>
          </w:tcPr>
          <w:p w14:paraId="4C42E3D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noWrap/>
            <w:vAlign w:val="bottom"/>
            <w:hideMark/>
          </w:tcPr>
          <w:p w14:paraId="3D2BE57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65</w:t>
            </w:r>
          </w:p>
        </w:tc>
      </w:tr>
      <w:tr w:rsidR="00D04664" w:rsidRPr="00D04664" w14:paraId="30E28EAE"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55C93D9"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67</w:t>
            </w:r>
          </w:p>
        </w:tc>
        <w:tc>
          <w:tcPr>
            <w:tcW w:w="2372" w:type="dxa"/>
            <w:tcBorders>
              <w:top w:val="nil"/>
              <w:left w:val="nil"/>
              <w:bottom w:val="single" w:sz="4" w:space="0" w:color="auto"/>
              <w:right w:val="single" w:sz="4" w:space="0" w:color="auto"/>
            </w:tcBorders>
            <w:shd w:val="clear" w:color="auto" w:fill="auto"/>
            <w:noWrap/>
            <w:vAlign w:val="bottom"/>
            <w:hideMark/>
          </w:tcPr>
          <w:p w14:paraId="2BA0E2BF"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Šiman Lara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562776F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997" w:type="dxa"/>
            <w:tcBorders>
              <w:top w:val="nil"/>
              <w:left w:val="nil"/>
              <w:bottom w:val="single" w:sz="4" w:space="0" w:color="auto"/>
              <w:right w:val="single" w:sz="4" w:space="0" w:color="auto"/>
            </w:tcBorders>
            <w:shd w:val="clear" w:color="000000" w:fill="FFFFFF"/>
            <w:noWrap/>
            <w:vAlign w:val="bottom"/>
            <w:hideMark/>
          </w:tcPr>
          <w:p w14:paraId="430C3A8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24</w:t>
            </w:r>
          </w:p>
        </w:tc>
        <w:tc>
          <w:tcPr>
            <w:tcW w:w="1017" w:type="dxa"/>
            <w:tcBorders>
              <w:top w:val="nil"/>
              <w:left w:val="nil"/>
              <w:bottom w:val="single" w:sz="4" w:space="0" w:color="auto"/>
              <w:right w:val="single" w:sz="4" w:space="0" w:color="auto"/>
            </w:tcBorders>
            <w:shd w:val="clear" w:color="auto" w:fill="auto"/>
            <w:hideMark/>
          </w:tcPr>
          <w:p w14:paraId="472D06A2"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auto" w:fill="auto"/>
            <w:noWrap/>
            <w:vAlign w:val="bottom"/>
            <w:hideMark/>
          </w:tcPr>
          <w:p w14:paraId="25644F4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24</w:t>
            </w:r>
          </w:p>
        </w:tc>
        <w:tc>
          <w:tcPr>
            <w:tcW w:w="838" w:type="dxa"/>
            <w:tcBorders>
              <w:top w:val="nil"/>
              <w:left w:val="nil"/>
              <w:bottom w:val="single" w:sz="4" w:space="0" w:color="auto"/>
              <w:right w:val="single" w:sz="4" w:space="0" w:color="auto"/>
            </w:tcBorders>
            <w:shd w:val="clear" w:color="auto" w:fill="auto"/>
            <w:hideMark/>
          </w:tcPr>
          <w:p w14:paraId="1442ACF1"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1357" w:type="dxa"/>
            <w:tcBorders>
              <w:top w:val="nil"/>
              <w:left w:val="nil"/>
              <w:bottom w:val="single" w:sz="4" w:space="0" w:color="auto"/>
              <w:right w:val="single" w:sz="4" w:space="0" w:color="auto"/>
            </w:tcBorders>
            <w:shd w:val="clear" w:color="auto" w:fill="auto"/>
            <w:noWrap/>
            <w:vAlign w:val="bottom"/>
            <w:hideMark/>
          </w:tcPr>
          <w:p w14:paraId="5CF151F8"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68</w:t>
            </w:r>
          </w:p>
        </w:tc>
      </w:tr>
      <w:tr w:rsidR="00D04664" w:rsidRPr="00D04664" w14:paraId="564ADA5E"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E887F26"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68</w:t>
            </w:r>
          </w:p>
        </w:tc>
        <w:tc>
          <w:tcPr>
            <w:tcW w:w="2372" w:type="dxa"/>
            <w:tcBorders>
              <w:top w:val="nil"/>
              <w:left w:val="nil"/>
              <w:bottom w:val="single" w:sz="4" w:space="0" w:color="auto"/>
              <w:right w:val="single" w:sz="4" w:space="0" w:color="auto"/>
            </w:tcBorders>
            <w:shd w:val="clear" w:color="auto" w:fill="auto"/>
            <w:noWrap/>
            <w:vAlign w:val="bottom"/>
            <w:hideMark/>
          </w:tcPr>
          <w:p w14:paraId="5582E21E"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Šinik Igor</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192988E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FFFFFF"/>
            <w:noWrap/>
            <w:vAlign w:val="bottom"/>
            <w:hideMark/>
          </w:tcPr>
          <w:p w14:paraId="6976680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c>
          <w:tcPr>
            <w:tcW w:w="1017" w:type="dxa"/>
            <w:tcBorders>
              <w:top w:val="nil"/>
              <w:left w:val="nil"/>
              <w:bottom w:val="single" w:sz="4" w:space="0" w:color="auto"/>
              <w:right w:val="single" w:sz="4" w:space="0" w:color="auto"/>
            </w:tcBorders>
            <w:shd w:val="clear" w:color="auto" w:fill="auto"/>
            <w:hideMark/>
          </w:tcPr>
          <w:p w14:paraId="7E829BE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937" w:type="dxa"/>
            <w:tcBorders>
              <w:top w:val="nil"/>
              <w:left w:val="nil"/>
              <w:bottom w:val="single" w:sz="4" w:space="0" w:color="auto"/>
              <w:right w:val="single" w:sz="4" w:space="0" w:color="auto"/>
            </w:tcBorders>
            <w:shd w:val="clear" w:color="000000" w:fill="BFBFBF"/>
            <w:noWrap/>
            <w:vAlign w:val="bottom"/>
            <w:hideMark/>
          </w:tcPr>
          <w:p w14:paraId="73A3DD4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11</w:t>
            </w:r>
          </w:p>
        </w:tc>
        <w:tc>
          <w:tcPr>
            <w:tcW w:w="838" w:type="dxa"/>
            <w:tcBorders>
              <w:top w:val="nil"/>
              <w:left w:val="nil"/>
              <w:bottom w:val="single" w:sz="4" w:space="0" w:color="auto"/>
              <w:right w:val="single" w:sz="4" w:space="0" w:color="auto"/>
            </w:tcBorders>
            <w:shd w:val="clear" w:color="auto" w:fill="auto"/>
            <w:hideMark/>
          </w:tcPr>
          <w:p w14:paraId="706E0B3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5</w:t>
            </w:r>
          </w:p>
        </w:tc>
        <w:tc>
          <w:tcPr>
            <w:tcW w:w="1357" w:type="dxa"/>
            <w:tcBorders>
              <w:top w:val="nil"/>
              <w:left w:val="nil"/>
              <w:bottom w:val="single" w:sz="4" w:space="0" w:color="auto"/>
              <w:right w:val="single" w:sz="4" w:space="0" w:color="auto"/>
            </w:tcBorders>
            <w:shd w:val="clear" w:color="auto" w:fill="auto"/>
            <w:noWrap/>
            <w:vAlign w:val="bottom"/>
            <w:hideMark/>
          </w:tcPr>
          <w:p w14:paraId="48B1565C"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r>
      <w:tr w:rsidR="00D04664" w:rsidRPr="00D04664" w14:paraId="6E919EBA"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10A824E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69</w:t>
            </w:r>
          </w:p>
        </w:tc>
        <w:tc>
          <w:tcPr>
            <w:tcW w:w="2372" w:type="dxa"/>
            <w:tcBorders>
              <w:top w:val="nil"/>
              <w:left w:val="nil"/>
              <w:bottom w:val="single" w:sz="4" w:space="0" w:color="auto"/>
              <w:right w:val="single" w:sz="4" w:space="0" w:color="auto"/>
            </w:tcBorders>
            <w:shd w:val="clear" w:color="auto" w:fill="auto"/>
            <w:noWrap/>
            <w:vAlign w:val="bottom"/>
            <w:hideMark/>
          </w:tcPr>
          <w:p w14:paraId="1D9CD38A"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Škundrić Ana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246C274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w:t>
            </w:r>
          </w:p>
        </w:tc>
        <w:tc>
          <w:tcPr>
            <w:tcW w:w="997" w:type="dxa"/>
            <w:tcBorders>
              <w:top w:val="nil"/>
              <w:left w:val="nil"/>
              <w:bottom w:val="single" w:sz="4" w:space="0" w:color="auto"/>
              <w:right w:val="single" w:sz="4" w:space="0" w:color="auto"/>
            </w:tcBorders>
            <w:shd w:val="clear" w:color="000000" w:fill="FFFFFF"/>
            <w:noWrap/>
            <w:vAlign w:val="bottom"/>
            <w:hideMark/>
          </w:tcPr>
          <w:p w14:paraId="642AC57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18</w:t>
            </w:r>
          </w:p>
        </w:tc>
        <w:tc>
          <w:tcPr>
            <w:tcW w:w="1017" w:type="dxa"/>
            <w:tcBorders>
              <w:top w:val="nil"/>
              <w:left w:val="nil"/>
              <w:bottom w:val="single" w:sz="4" w:space="0" w:color="auto"/>
              <w:right w:val="single" w:sz="4" w:space="0" w:color="auto"/>
            </w:tcBorders>
            <w:shd w:val="clear" w:color="auto" w:fill="auto"/>
            <w:hideMark/>
          </w:tcPr>
          <w:p w14:paraId="57E5A8A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8</w:t>
            </w:r>
          </w:p>
        </w:tc>
        <w:tc>
          <w:tcPr>
            <w:tcW w:w="937" w:type="dxa"/>
            <w:tcBorders>
              <w:top w:val="nil"/>
              <w:left w:val="nil"/>
              <w:bottom w:val="single" w:sz="4" w:space="0" w:color="auto"/>
              <w:right w:val="single" w:sz="4" w:space="0" w:color="auto"/>
            </w:tcBorders>
            <w:shd w:val="clear" w:color="auto" w:fill="auto"/>
            <w:noWrap/>
            <w:vAlign w:val="bottom"/>
            <w:hideMark/>
          </w:tcPr>
          <w:p w14:paraId="2083699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838" w:type="dxa"/>
            <w:tcBorders>
              <w:top w:val="nil"/>
              <w:left w:val="nil"/>
              <w:bottom w:val="single" w:sz="4" w:space="0" w:color="auto"/>
              <w:right w:val="single" w:sz="4" w:space="0" w:color="auto"/>
            </w:tcBorders>
            <w:shd w:val="clear" w:color="auto" w:fill="auto"/>
            <w:hideMark/>
          </w:tcPr>
          <w:p w14:paraId="6C762FF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noWrap/>
            <w:vAlign w:val="bottom"/>
            <w:hideMark/>
          </w:tcPr>
          <w:p w14:paraId="0D1B622A"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33</w:t>
            </w:r>
          </w:p>
        </w:tc>
      </w:tr>
      <w:tr w:rsidR="00D04664" w:rsidRPr="00D04664" w14:paraId="6BB5EFEC"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3832B9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70</w:t>
            </w:r>
          </w:p>
        </w:tc>
        <w:tc>
          <w:tcPr>
            <w:tcW w:w="2372" w:type="dxa"/>
            <w:tcBorders>
              <w:top w:val="nil"/>
              <w:left w:val="nil"/>
              <w:bottom w:val="single" w:sz="4" w:space="0" w:color="auto"/>
              <w:right w:val="single" w:sz="4" w:space="0" w:color="auto"/>
            </w:tcBorders>
            <w:shd w:val="clear" w:color="auto" w:fill="auto"/>
            <w:noWrap/>
            <w:vAlign w:val="bottom"/>
            <w:hideMark/>
          </w:tcPr>
          <w:p w14:paraId="3A2D5BE3" w14:textId="77777777" w:rsidR="00D04664" w:rsidRPr="00D04664" w:rsidRDefault="00D04664" w:rsidP="00D04664">
            <w:pPr>
              <w:spacing w:after="0"/>
              <w:jc w:val="lef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Šljuka Aleksa</w:t>
            </w:r>
          </w:p>
        </w:tc>
        <w:tc>
          <w:tcPr>
            <w:tcW w:w="1624" w:type="dxa"/>
            <w:tcBorders>
              <w:top w:val="single" w:sz="4" w:space="0" w:color="auto"/>
              <w:left w:val="nil"/>
              <w:bottom w:val="single" w:sz="4" w:space="0" w:color="auto"/>
              <w:right w:val="single" w:sz="4" w:space="0" w:color="000000"/>
            </w:tcBorders>
            <w:shd w:val="clear" w:color="auto" w:fill="auto"/>
            <w:noWrap/>
            <w:vAlign w:val="bottom"/>
            <w:hideMark/>
          </w:tcPr>
          <w:p w14:paraId="792AE73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997" w:type="dxa"/>
            <w:tcBorders>
              <w:top w:val="nil"/>
              <w:left w:val="nil"/>
              <w:bottom w:val="single" w:sz="4" w:space="0" w:color="auto"/>
              <w:right w:val="single" w:sz="4" w:space="0" w:color="auto"/>
            </w:tcBorders>
            <w:shd w:val="clear" w:color="000000" w:fill="FFFFFF"/>
            <w:noWrap/>
            <w:vAlign w:val="bottom"/>
            <w:hideMark/>
          </w:tcPr>
          <w:p w14:paraId="7DF5C57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58A5F40C"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noWrap/>
            <w:vAlign w:val="bottom"/>
            <w:hideMark/>
          </w:tcPr>
          <w:p w14:paraId="71904DA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838" w:type="dxa"/>
            <w:tcBorders>
              <w:top w:val="nil"/>
              <w:left w:val="nil"/>
              <w:bottom w:val="single" w:sz="4" w:space="0" w:color="auto"/>
              <w:right w:val="single" w:sz="4" w:space="0" w:color="auto"/>
            </w:tcBorders>
            <w:shd w:val="clear" w:color="auto" w:fill="auto"/>
            <w:hideMark/>
          </w:tcPr>
          <w:p w14:paraId="47FF9240"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noWrap/>
            <w:vAlign w:val="bottom"/>
            <w:hideMark/>
          </w:tcPr>
          <w:p w14:paraId="329A7CE3"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56</w:t>
            </w:r>
          </w:p>
        </w:tc>
      </w:tr>
      <w:tr w:rsidR="00D04664" w:rsidRPr="00D04664" w14:paraId="2DA7EB1A"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3DC21A4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71</w:t>
            </w:r>
          </w:p>
        </w:tc>
        <w:tc>
          <w:tcPr>
            <w:tcW w:w="2372" w:type="dxa"/>
            <w:tcBorders>
              <w:top w:val="nil"/>
              <w:left w:val="nil"/>
              <w:bottom w:val="single" w:sz="4" w:space="0" w:color="auto"/>
              <w:right w:val="single" w:sz="4" w:space="0" w:color="auto"/>
            </w:tcBorders>
            <w:shd w:val="clear" w:color="auto" w:fill="auto"/>
            <w:hideMark/>
          </w:tcPr>
          <w:p w14:paraId="5A781FFD"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Buščinski Galina</w:t>
            </w:r>
          </w:p>
        </w:tc>
        <w:tc>
          <w:tcPr>
            <w:tcW w:w="1624" w:type="dxa"/>
            <w:tcBorders>
              <w:top w:val="single" w:sz="4" w:space="0" w:color="auto"/>
              <w:left w:val="nil"/>
              <w:bottom w:val="single" w:sz="4" w:space="0" w:color="auto"/>
              <w:right w:val="single" w:sz="4" w:space="0" w:color="000000"/>
            </w:tcBorders>
            <w:shd w:val="clear" w:color="auto" w:fill="auto"/>
            <w:hideMark/>
          </w:tcPr>
          <w:p w14:paraId="4D701E34"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w:t>
            </w:r>
          </w:p>
        </w:tc>
        <w:tc>
          <w:tcPr>
            <w:tcW w:w="997" w:type="dxa"/>
            <w:tcBorders>
              <w:top w:val="nil"/>
              <w:left w:val="nil"/>
              <w:bottom w:val="single" w:sz="4" w:space="0" w:color="auto"/>
              <w:right w:val="single" w:sz="4" w:space="0" w:color="auto"/>
            </w:tcBorders>
            <w:shd w:val="clear" w:color="auto" w:fill="auto"/>
            <w:hideMark/>
          </w:tcPr>
          <w:p w14:paraId="61437CF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1017" w:type="dxa"/>
            <w:tcBorders>
              <w:top w:val="nil"/>
              <w:left w:val="nil"/>
              <w:bottom w:val="single" w:sz="4" w:space="0" w:color="auto"/>
              <w:right w:val="single" w:sz="4" w:space="0" w:color="auto"/>
            </w:tcBorders>
            <w:shd w:val="clear" w:color="auto" w:fill="auto"/>
            <w:hideMark/>
          </w:tcPr>
          <w:p w14:paraId="751D1166"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000000" w:fill="FFFFFF"/>
            <w:hideMark/>
          </w:tcPr>
          <w:p w14:paraId="77316CD0"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838" w:type="dxa"/>
            <w:tcBorders>
              <w:top w:val="nil"/>
              <w:left w:val="nil"/>
              <w:bottom w:val="single" w:sz="4" w:space="0" w:color="auto"/>
              <w:right w:val="single" w:sz="4" w:space="0" w:color="auto"/>
            </w:tcBorders>
            <w:shd w:val="clear" w:color="auto" w:fill="auto"/>
            <w:hideMark/>
          </w:tcPr>
          <w:p w14:paraId="3E286405"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2E91E26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34</w:t>
            </w:r>
          </w:p>
        </w:tc>
      </w:tr>
      <w:tr w:rsidR="00D04664" w:rsidRPr="00D04664" w14:paraId="3A308E1F"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1DF3222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72</w:t>
            </w:r>
          </w:p>
        </w:tc>
        <w:tc>
          <w:tcPr>
            <w:tcW w:w="2372" w:type="dxa"/>
            <w:tcBorders>
              <w:top w:val="nil"/>
              <w:left w:val="nil"/>
              <w:bottom w:val="single" w:sz="4" w:space="0" w:color="auto"/>
              <w:right w:val="single" w:sz="4" w:space="0" w:color="auto"/>
            </w:tcBorders>
            <w:shd w:val="clear" w:color="auto" w:fill="auto"/>
            <w:hideMark/>
          </w:tcPr>
          <w:p w14:paraId="13732178"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Varga Kristina</w:t>
            </w:r>
          </w:p>
        </w:tc>
        <w:tc>
          <w:tcPr>
            <w:tcW w:w="1624" w:type="dxa"/>
            <w:tcBorders>
              <w:top w:val="single" w:sz="4" w:space="0" w:color="auto"/>
              <w:left w:val="nil"/>
              <w:bottom w:val="single" w:sz="4" w:space="0" w:color="auto"/>
              <w:right w:val="single" w:sz="4" w:space="0" w:color="000000"/>
            </w:tcBorders>
            <w:shd w:val="clear" w:color="auto" w:fill="auto"/>
            <w:hideMark/>
          </w:tcPr>
          <w:p w14:paraId="42D7BB8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11</w:t>
            </w:r>
          </w:p>
        </w:tc>
        <w:tc>
          <w:tcPr>
            <w:tcW w:w="997" w:type="dxa"/>
            <w:tcBorders>
              <w:top w:val="nil"/>
              <w:left w:val="nil"/>
              <w:bottom w:val="single" w:sz="4" w:space="0" w:color="auto"/>
              <w:right w:val="single" w:sz="4" w:space="0" w:color="auto"/>
            </w:tcBorders>
            <w:shd w:val="clear" w:color="auto" w:fill="auto"/>
            <w:hideMark/>
          </w:tcPr>
          <w:p w14:paraId="69412591"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16</w:t>
            </w:r>
          </w:p>
        </w:tc>
        <w:tc>
          <w:tcPr>
            <w:tcW w:w="1017" w:type="dxa"/>
            <w:tcBorders>
              <w:top w:val="nil"/>
              <w:left w:val="nil"/>
              <w:bottom w:val="single" w:sz="4" w:space="0" w:color="auto"/>
              <w:right w:val="single" w:sz="4" w:space="0" w:color="auto"/>
            </w:tcBorders>
            <w:shd w:val="clear" w:color="auto" w:fill="auto"/>
            <w:hideMark/>
          </w:tcPr>
          <w:p w14:paraId="034B267D"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937" w:type="dxa"/>
            <w:tcBorders>
              <w:top w:val="nil"/>
              <w:left w:val="nil"/>
              <w:bottom w:val="single" w:sz="4" w:space="0" w:color="auto"/>
              <w:right w:val="single" w:sz="4" w:space="0" w:color="auto"/>
            </w:tcBorders>
            <w:shd w:val="clear" w:color="auto" w:fill="auto"/>
            <w:hideMark/>
          </w:tcPr>
          <w:p w14:paraId="751031B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17</w:t>
            </w:r>
          </w:p>
        </w:tc>
        <w:tc>
          <w:tcPr>
            <w:tcW w:w="838" w:type="dxa"/>
            <w:tcBorders>
              <w:top w:val="nil"/>
              <w:left w:val="nil"/>
              <w:bottom w:val="single" w:sz="4" w:space="0" w:color="auto"/>
              <w:right w:val="single" w:sz="4" w:space="0" w:color="auto"/>
            </w:tcBorders>
            <w:shd w:val="clear" w:color="auto" w:fill="auto"/>
            <w:hideMark/>
          </w:tcPr>
          <w:p w14:paraId="0950556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69E96765"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44</w:t>
            </w:r>
          </w:p>
        </w:tc>
      </w:tr>
      <w:tr w:rsidR="00D04664" w:rsidRPr="00D04664" w14:paraId="51E261A3"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3C8FB79"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73</w:t>
            </w:r>
          </w:p>
        </w:tc>
        <w:tc>
          <w:tcPr>
            <w:tcW w:w="2372" w:type="dxa"/>
            <w:tcBorders>
              <w:top w:val="nil"/>
              <w:left w:val="nil"/>
              <w:bottom w:val="single" w:sz="4" w:space="0" w:color="auto"/>
              <w:right w:val="single" w:sz="4" w:space="0" w:color="auto"/>
            </w:tcBorders>
            <w:shd w:val="clear" w:color="auto" w:fill="auto"/>
            <w:hideMark/>
          </w:tcPr>
          <w:p w14:paraId="0064445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Đurić Milica</w:t>
            </w:r>
          </w:p>
        </w:tc>
        <w:tc>
          <w:tcPr>
            <w:tcW w:w="1624" w:type="dxa"/>
            <w:tcBorders>
              <w:top w:val="single" w:sz="4" w:space="0" w:color="auto"/>
              <w:left w:val="nil"/>
              <w:bottom w:val="single" w:sz="4" w:space="0" w:color="auto"/>
              <w:right w:val="single" w:sz="4" w:space="0" w:color="000000"/>
            </w:tcBorders>
            <w:shd w:val="clear" w:color="auto" w:fill="auto"/>
            <w:hideMark/>
          </w:tcPr>
          <w:p w14:paraId="219ED9A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11</w:t>
            </w:r>
          </w:p>
        </w:tc>
        <w:tc>
          <w:tcPr>
            <w:tcW w:w="997" w:type="dxa"/>
            <w:tcBorders>
              <w:top w:val="nil"/>
              <w:left w:val="nil"/>
              <w:bottom w:val="single" w:sz="4" w:space="0" w:color="auto"/>
              <w:right w:val="single" w:sz="4" w:space="0" w:color="auto"/>
            </w:tcBorders>
            <w:shd w:val="clear" w:color="auto" w:fill="auto"/>
            <w:hideMark/>
          </w:tcPr>
          <w:p w14:paraId="6611CFC3"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13</w:t>
            </w:r>
          </w:p>
        </w:tc>
        <w:tc>
          <w:tcPr>
            <w:tcW w:w="1017" w:type="dxa"/>
            <w:tcBorders>
              <w:top w:val="nil"/>
              <w:left w:val="nil"/>
              <w:bottom w:val="single" w:sz="4" w:space="0" w:color="auto"/>
              <w:right w:val="single" w:sz="4" w:space="0" w:color="auto"/>
            </w:tcBorders>
            <w:shd w:val="clear" w:color="auto" w:fill="auto"/>
            <w:hideMark/>
          </w:tcPr>
          <w:p w14:paraId="545C551D"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937" w:type="dxa"/>
            <w:tcBorders>
              <w:top w:val="nil"/>
              <w:left w:val="nil"/>
              <w:bottom w:val="single" w:sz="4" w:space="0" w:color="auto"/>
              <w:right w:val="single" w:sz="4" w:space="0" w:color="auto"/>
            </w:tcBorders>
            <w:shd w:val="clear" w:color="000000" w:fill="FFFFFF"/>
            <w:hideMark/>
          </w:tcPr>
          <w:p w14:paraId="753A1B3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14</w:t>
            </w:r>
          </w:p>
        </w:tc>
        <w:tc>
          <w:tcPr>
            <w:tcW w:w="838" w:type="dxa"/>
            <w:tcBorders>
              <w:top w:val="nil"/>
              <w:left w:val="nil"/>
              <w:bottom w:val="single" w:sz="4" w:space="0" w:color="auto"/>
              <w:right w:val="single" w:sz="4" w:space="0" w:color="auto"/>
            </w:tcBorders>
            <w:shd w:val="clear" w:color="auto" w:fill="auto"/>
            <w:hideMark/>
          </w:tcPr>
          <w:p w14:paraId="5133EDF8"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6</w:t>
            </w:r>
          </w:p>
        </w:tc>
        <w:tc>
          <w:tcPr>
            <w:tcW w:w="1357" w:type="dxa"/>
            <w:tcBorders>
              <w:top w:val="nil"/>
              <w:left w:val="nil"/>
              <w:bottom w:val="single" w:sz="4" w:space="0" w:color="auto"/>
              <w:right w:val="single" w:sz="4" w:space="0" w:color="auto"/>
            </w:tcBorders>
            <w:shd w:val="clear" w:color="auto" w:fill="auto"/>
            <w:hideMark/>
          </w:tcPr>
          <w:p w14:paraId="503D11D8"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38</w:t>
            </w:r>
          </w:p>
        </w:tc>
      </w:tr>
      <w:tr w:rsidR="00D04664" w:rsidRPr="00D04664" w14:paraId="256390F5"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4C87FB5"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74</w:t>
            </w:r>
          </w:p>
        </w:tc>
        <w:tc>
          <w:tcPr>
            <w:tcW w:w="2372" w:type="dxa"/>
            <w:tcBorders>
              <w:top w:val="nil"/>
              <w:left w:val="nil"/>
              <w:bottom w:val="single" w:sz="4" w:space="0" w:color="auto"/>
              <w:right w:val="single" w:sz="4" w:space="0" w:color="auto"/>
            </w:tcBorders>
            <w:shd w:val="clear" w:color="auto" w:fill="auto"/>
            <w:hideMark/>
          </w:tcPr>
          <w:p w14:paraId="4AD82642"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Jovanović Nevena</w:t>
            </w:r>
          </w:p>
        </w:tc>
        <w:tc>
          <w:tcPr>
            <w:tcW w:w="1624" w:type="dxa"/>
            <w:tcBorders>
              <w:top w:val="single" w:sz="4" w:space="0" w:color="auto"/>
              <w:left w:val="nil"/>
              <w:bottom w:val="single" w:sz="4" w:space="0" w:color="auto"/>
              <w:right w:val="single" w:sz="4" w:space="0" w:color="000000"/>
            </w:tcBorders>
            <w:shd w:val="clear" w:color="auto" w:fill="auto"/>
            <w:hideMark/>
          </w:tcPr>
          <w:p w14:paraId="6140943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8</w:t>
            </w:r>
          </w:p>
        </w:tc>
        <w:tc>
          <w:tcPr>
            <w:tcW w:w="997" w:type="dxa"/>
            <w:tcBorders>
              <w:top w:val="nil"/>
              <w:left w:val="nil"/>
              <w:bottom w:val="single" w:sz="4" w:space="0" w:color="auto"/>
              <w:right w:val="single" w:sz="4" w:space="0" w:color="auto"/>
            </w:tcBorders>
            <w:shd w:val="clear" w:color="auto" w:fill="auto"/>
            <w:hideMark/>
          </w:tcPr>
          <w:p w14:paraId="0582941E"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23</w:t>
            </w:r>
          </w:p>
        </w:tc>
        <w:tc>
          <w:tcPr>
            <w:tcW w:w="1017" w:type="dxa"/>
            <w:tcBorders>
              <w:top w:val="nil"/>
              <w:left w:val="nil"/>
              <w:bottom w:val="single" w:sz="4" w:space="0" w:color="auto"/>
              <w:right w:val="single" w:sz="4" w:space="0" w:color="auto"/>
            </w:tcBorders>
            <w:shd w:val="clear" w:color="auto" w:fill="auto"/>
            <w:hideMark/>
          </w:tcPr>
          <w:p w14:paraId="7D78F4B9"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auto" w:fill="auto"/>
            <w:hideMark/>
          </w:tcPr>
          <w:p w14:paraId="24515565"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16</w:t>
            </w:r>
          </w:p>
        </w:tc>
        <w:tc>
          <w:tcPr>
            <w:tcW w:w="838" w:type="dxa"/>
            <w:tcBorders>
              <w:top w:val="nil"/>
              <w:left w:val="nil"/>
              <w:bottom w:val="single" w:sz="4" w:space="0" w:color="auto"/>
              <w:right w:val="single" w:sz="4" w:space="0" w:color="auto"/>
            </w:tcBorders>
            <w:shd w:val="clear" w:color="auto" w:fill="auto"/>
            <w:hideMark/>
          </w:tcPr>
          <w:p w14:paraId="5F45C4A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12962704"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47</w:t>
            </w:r>
          </w:p>
        </w:tc>
      </w:tr>
      <w:tr w:rsidR="00D04664" w:rsidRPr="00D04664" w14:paraId="5A78BAD4"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77BCCBEF"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75</w:t>
            </w:r>
          </w:p>
        </w:tc>
        <w:tc>
          <w:tcPr>
            <w:tcW w:w="2372" w:type="dxa"/>
            <w:tcBorders>
              <w:top w:val="nil"/>
              <w:left w:val="nil"/>
              <w:bottom w:val="single" w:sz="4" w:space="0" w:color="auto"/>
              <w:right w:val="single" w:sz="4" w:space="0" w:color="auto"/>
            </w:tcBorders>
            <w:shd w:val="clear" w:color="auto" w:fill="auto"/>
            <w:hideMark/>
          </w:tcPr>
          <w:p w14:paraId="20E8943A"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Kukli Kristina</w:t>
            </w:r>
          </w:p>
        </w:tc>
        <w:tc>
          <w:tcPr>
            <w:tcW w:w="1624" w:type="dxa"/>
            <w:tcBorders>
              <w:top w:val="single" w:sz="4" w:space="0" w:color="auto"/>
              <w:left w:val="nil"/>
              <w:bottom w:val="single" w:sz="4" w:space="0" w:color="auto"/>
              <w:right w:val="single" w:sz="4" w:space="0" w:color="000000"/>
            </w:tcBorders>
            <w:shd w:val="clear" w:color="auto" w:fill="auto"/>
            <w:hideMark/>
          </w:tcPr>
          <w:p w14:paraId="158B270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997" w:type="dxa"/>
            <w:tcBorders>
              <w:top w:val="nil"/>
              <w:left w:val="nil"/>
              <w:bottom w:val="single" w:sz="4" w:space="0" w:color="auto"/>
              <w:right w:val="single" w:sz="4" w:space="0" w:color="auto"/>
            </w:tcBorders>
            <w:shd w:val="clear" w:color="auto" w:fill="auto"/>
            <w:hideMark/>
          </w:tcPr>
          <w:p w14:paraId="1665D71F"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24</w:t>
            </w:r>
          </w:p>
        </w:tc>
        <w:tc>
          <w:tcPr>
            <w:tcW w:w="1017" w:type="dxa"/>
            <w:tcBorders>
              <w:top w:val="nil"/>
              <w:left w:val="nil"/>
              <w:bottom w:val="single" w:sz="4" w:space="0" w:color="auto"/>
              <w:right w:val="single" w:sz="4" w:space="0" w:color="auto"/>
            </w:tcBorders>
            <w:shd w:val="clear" w:color="auto" w:fill="auto"/>
            <w:hideMark/>
          </w:tcPr>
          <w:p w14:paraId="5BFA78F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937" w:type="dxa"/>
            <w:tcBorders>
              <w:top w:val="nil"/>
              <w:left w:val="nil"/>
              <w:bottom w:val="single" w:sz="4" w:space="0" w:color="auto"/>
              <w:right w:val="single" w:sz="4" w:space="0" w:color="auto"/>
            </w:tcBorders>
            <w:shd w:val="clear" w:color="auto" w:fill="auto"/>
            <w:hideMark/>
          </w:tcPr>
          <w:p w14:paraId="33002248"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20</w:t>
            </w:r>
          </w:p>
        </w:tc>
        <w:tc>
          <w:tcPr>
            <w:tcW w:w="838" w:type="dxa"/>
            <w:tcBorders>
              <w:top w:val="nil"/>
              <w:left w:val="nil"/>
              <w:bottom w:val="single" w:sz="4" w:space="0" w:color="auto"/>
              <w:right w:val="single" w:sz="4" w:space="0" w:color="auto"/>
            </w:tcBorders>
            <w:shd w:val="clear" w:color="auto" w:fill="auto"/>
            <w:hideMark/>
          </w:tcPr>
          <w:p w14:paraId="272FE99E"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1357" w:type="dxa"/>
            <w:tcBorders>
              <w:top w:val="nil"/>
              <w:left w:val="nil"/>
              <w:bottom w:val="single" w:sz="4" w:space="0" w:color="auto"/>
              <w:right w:val="single" w:sz="4" w:space="0" w:color="auto"/>
            </w:tcBorders>
            <w:shd w:val="clear" w:color="auto" w:fill="auto"/>
            <w:hideMark/>
          </w:tcPr>
          <w:p w14:paraId="7422147B"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64</w:t>
            </w:r>
          </w:p>
        </w:tc>
      </w:tr>
      <w:tr w:rsidR="00D04664" w:rsidRPr="00D04664" w14:paraId="5BA505B5"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4A43280"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76</w:t>
            </w:r>
          </w:p>
        </w:tc>
        <w:tc>
          <w:tcPr>
            <w:tcW w:w="2372" w:type="dxa"/>
            <w:tcBorders>
              <w:top w:val="nil"/>
              <w:left w:val="nil"/>
              <w:bottom w:val="single" w:sz="4" w:space="0" w:color="auto"/>
              <w:right w:val="single" w:sz="4" w:space="0" w:color="auto"/>
            </w:tcBorders>
            <w:shd w:val="clear" w:color="auto" w:fill="auto"/>
            <w:hideMark/>
          </w:tcPr>
          <w:p w14:paraId="0A325064"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Marić Milana</w:t>
            </w:r>
          </w:p>
        </w:tc>
        <w:tc>
          <w:tcPr>
            <w:tcW w:w="1624" w:type="dxa"/>
            <w:tcBorders>
              <w:top w:val="single" w:sz="4" w:space="0" w:color="auto"/>
              <w:left w:val="nil"/>
              <w:bottom w:val="single" w:sz="4" w:space="0" w:color="auto"/>
              <w:right w:val="single" w:sz="4" w:space="0" w:color="000000"/>
            </w:tcBorders>
            <w:shd w:val="clear" w:color="auto" w:fill="auto"/>
            <w:hideMark/>
          </w:tcPr>
          <w:p w14:paraId="4742B16B"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5</w:t>
            </w:r>
          </w:p>
        </w:tc>
        <w:tc>
          <w:tcPr>
            <w:tcW w:w="997" w:type="dxa"/>
            <w:tcBorders>
              <w:top w:val="nil"/>
              <w:left w:val="nil"/>
              <w:bottom w:val="single" w:sz="4" w:space="0" w:color="auto"/>
              <w:right w:val="single" w:sz="4" w:space="0" w:color="auto"/>
            </w:tcBorders>
            <w:shd w:val="clear" w:color="auto" w:fill="auto"/>
            <w:hideMark/>
          </w:tcPr>
          <w:p w14:paraId="649D2C56"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21</w:t>
            </w:r>
          </w:p>
        </w:tc>
        <w:tc>
          <w:tcPr>
            <w:tcW w:w="1017" w:type="dxa"/>
            <w:tcBorders>
              <w:top w:val="nil"/>
              <w:left w:val="nil"/>
              <w:bottom w:val="single" w:sz="4" w:space="0" w:color="auto"/>
              <w:right w:val="single" w:sz="4" w:space="0" w:color="auto"/>
            </w:tcBorders>
            <w:shd w:val="clear" w:color="auto" w:fill="auto"/>
            <w:hideMark/>
          </w:tcPr>
          <w:p w14:paraId="7CBAD09B"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hideMark/>
          </w:tcPr>
          <w:p w14:paraId="25E1C3B2"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15</w:t>
            </w:r>
          </w:p>
        </w:tc>
        <w:tc>
          <w:tcPr>
            <w:tcW w:w="838" w:type="dxa"/>
            <w:tcBorders>
              <w:top w:val="nil"/>
              <w:left w:val="nil"/>
              <w:bottom w:val="single" w:sz="4" w:space="0" w:color="auto"/>
              <w:right w:val="single" w:sz="4" w:space="0" w:color="auto"/>
            </w:tcBorders>
            <w:shd w:val="clear" w:color="auto" w:fill="auto"/>
            <w:hideMark/>
          </w:tcPr>
          <w:p w14:paraId="611D4107"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7</w:t>
            </w:r>
          </w:p>
        </w:tc>
        <w:tc>
          <w:tcPr>
            <w:tcW w:w="1357" w:type="dxa"/>
            <w:tcBorders>
              <w:top w:val="nil"/>
              <w:left w:val="nil"/>
              <w:bottom w:val="single" w:sz="4" w:space="0" w:color="auto"/>
              <w:right w:val="single" w:sz="4" w:space="0" w:color="auto"/>
            </w:tcBorders>
            <w:shd w:val="clear" w:color="auto" w:fill="auto"/>
            <w:hideMark/>
          </w:tcPr>
          <w:p w14:paraId="3A54A0AE"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41</w:t>
            </w:r>
          </w:p>
        </w:tc>
      </w:tr>
      <w:tr w:rsidR="00D04664" w:rsidRPr="00D04664" w14:paraId="026CAB40" w14:textId="77777777" w:rsidTr="007C5EE4">
        <w:trPr>
          <w:trHeight w:val="278"/>
          <w:tblHeader/>
        </w:trPr>
        <w:tc>
          <w:tcPr>
            <w:tcW w:w="458" w:type="dxa"/>
            <w:tcBorders>
              <w:top w:val="nil"/>
              <w:left w:val="single" w:sz="4" w:space="0" w:color="auto"/>
              <w:bottom w:val="single" w:sz="4" w:space="0" w:color="auto"/>
              <w:right w:val="single" w:sz="4" w:space="0" w:color="auto"/>
            </w:tcBorders>
            <w:shd w:val="clear" w:color="auto" w:fill="auto"/>
            <w:hideMark/>
          </w:tcPr>
          <w:p w14:paraId="64D8CA11"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77</w:t>
            </w:r>
          </w:p>
        </w:tc>
        <w:tc>
          <w:tcPr>
            <w:tcW w:w="2372" w:type="dxa"/>
            <w:tcBorders>
              <w:top w:val="nil"/>
              <w:left w:val="nil"/>
              <w:bottom w:val="single" w:sz="4" w:space="0" w:color="auto"/>
              <w:right w:val="single" w:sz="4" w:space="0" w:color="auto"/>
            </w:tcBorders>
            <w:shd w:val="clear" w:color="auto" w:fill="auto"/>
            <w:hideMark/>
          </w:tcPr>
          <w:p w14:paraId="6BCCDBCB" w14:textId="77777777" w:rsidR="00D04664" w:rsidRPr="00D04664" w:rsidRDefault="00D04664" w:rsidP="00D04664">
            <w:pPr>
              <w:spacing w:after="0"/>
              <w:jc w:val="left"/>
              <w:rPr>
                <w:rFonts w:ascii="Times New Roman" w:eastAsia="Times New Roman" w:hAnsi="Times New Roman" w:cs="Times New Roman"/>
                <w:color w:val="auto"/>
                <w:sz w:val="22"/>
                <w:lang w:val="en-US"/>
              </w:rPr>
            </w:pPr>
            <w:r w:rsidRPr="00D04664">
              <w:rPr>
                <w:rFonts w:ascii="Times New Roman" w:eastAsia="Times New Roman" w:hAnsi="Times New Roman" w:cs="Times New Roman"/>
                <w:color w:val="auto"/>
                <w:sz w:val="22"/>
                <w:lang w:val="en-US"/>
              </w:rPr>
              <w:t>Nestorov Stefan</w:t>
            </w:r>
          </w:p>
        </w:tc>
        <w:tc>
          <w:tcPr>
            <w:tcW w:w="1624" w:type="dxa"/>
            <w:tcBorders>
              <w:top w:val="single" w:sz="4" w:space="0" w:color="auto"/>
              <w:left w:val="nil"/>
              <w:bottom w:val="single" w:sz="4" w:space="0" w:color="auto"/>
              <w:right w:val="single" w:sz="4" w:space="0" w:color="000000"/>
            </w:tcBorders>
            <w:shd w:val="clear" w:color="auto" w:fill="auto"/>
            <w:hideMark/>
          </w:tcPr>
          <w:p w14:paraId="2D18F0FC"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16</w:t>
            </w:r>
          </w:p>
        </w:tc>
        <w:tc>
          <w:tcPr>
            <w:tcW w:w="997" w:type="dxa"/>
            <w:tcBorders>
              <w:top w:val="nil"/>
              <w:left w:val="nil"/>
              <w:bottom w:val="single" w:sz="4" w:space="0" w:color="auto"/>
              <w:right w:val="single" w:sz="4" w:space="0" w:color="auto"/>
            </w:tcBorders>
            <w:shd w:val="clear" w:color="auto" w:fill="auto"/>
            <w:hideMark/>
          </w:tcPr>
          <w:p w14:paraId="30E1BF4D"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22</w:t>
            </w:r>
          </w:p>
        </w:tc>
        <w:tc>
          <w:tcPr>
            <w:tcW w:w="1017" w:type="dxa"/>
            <w:tcBorders>
              <w:top w:val="nil"/>
              <w:left w:val="nil"/>
              <w:bottom w:val="single" w:sz="4" w:space="0" w:color="auto"/>
              <w:right w:val="single" w:sz="4" w:space="0" w:color="auto"/>
            </w:tcBorders>
            <w:shd w:val="clear" w:color="auto" w:fill="auto"/>
            <w:hideMark/>
          </w:tcPr>
          <w:p w14:paraId="5F74B8F3"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9</w:t>
            </w:r>
          </w:p>
        </w:tc>
        <w:tc>
          <w:tcPr>
            <w:tcW w:w="937" w:type="dxa"/>
            <w:tcBorders>
              <w:top w:val="nil"/>
              <w:left w:val="nil"/>
              <w:bottom w:val="single" w:sz="4" w:space="0" w:color="auto"/>
              <w:right w:val="single" w:sz="4" w:space="0" w:color="auto"/>
            </w:tcBorders>
            <w:shd w:val="clear" w:color="auto" w:fill="auto"/>
            <w:hideMark/>
          </w:tcPr>
          <w:p w14:paraId="1BE8232A" w14:textId="77777777" w:rsidR="00D04664" w:rsidRPr="00D04664" w:rsidRDefault="00D04664" w:rsidP="00D04664">
            <w:pPr>
              <w:spacing w:after="0"/>
              <w:jc w:val="center"/>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24</w:t>
            </w:r>
          </w:p>
        </w:tc>
        <w:tc>
          <w:tcPr>
            <w:tcW w:w="838" w:type="dxa"/>
            <w:tcBorders>
              <w:top w:val="nil"/>
              <w:left w:val="nil"/>
              <w:bottom w:val="single" w:sz="4" w:space="0" w:color="auto"/>
              <w:right w:val="single" w:sz="4" w:space="0" w:color="auto"/>
            </w:tcBorders>
            <w:shd w:val="clear" w:color="auto" w:fill="auto"/>
            <w:hideMark/>
          </w:tcPr>
          <w:p w14:paraId="3399B06A" w14:textId="77777777" w:rsidR="00D04664" w:rsidRPr="00D04664" w:rsidRDefault="00D04664" w:rsidP="00D04664">
            <w:pPr>
              <w:spacing w:after="0"/>
              <w:jc w:val="center"/>
              <w:rPr>
                <w:rFonts w:ascii="Times New Roman" w:eastAsia="Times New Roman" w:hAnsi="Times New Roman" w:cs="Times New Roman"/>
                <w:b/>
                <w:bCs/>
                <w:i/>
                <w:iCs/>
                <w:sz w:val="22"/>
                <w:lang w:val="en-US"/>
              </w:rPr>
            </w:pPr>
            <w:r w:rsidRPr="00D04664">
              <w:rPr>
                <w:rFonts w:ascii="Times New Roman" w:eastAsia="Times New Roman" w:hAnsi="Times New Roman" w:cs="Times New Roman"/>
                <w:b/>
                <w:bCs/>
                <w:i/>
                <w:iCs/>
                <w:sz w:val="22"/>
                <w:lang w:val="en-US"/>
              </w:rPr>
              <w:t>10</w:t>
            </w:r>
          </w:p>
        </w:tc>
        <w:tc>
          <w:tcPr>
            <w:tcW w:w="1357" w:type="dxa"/>
            <w:tcBorders>
              <w:top w:val="nil"/>
              <w:left w:val="nil"/>
              <w:bottom w:val="single" w:sz="4" w:space="0" w:color="auto"/>
              <w:right w:val="single" w:sz="4" w:space="0" w:color="auto"/>
            </w:tcBorders>
            <w:shd w:val="clear" w:color="auto" w:fill="auto"/>
            <w:hideMark/>
          </w:tcPr>
          <w:p w14:paraId="2A11A827" w14:textId="77777777" w:rsidR="00D04664" w:rsidRPr="00D04664" w:rsidRDefault="00D04664" w:rsidP="00D04664">
            <w:pPr>
              <w:spacing w:after="0"/>
              <w:jc w:val="right"/>
              <w:rPr>
                <w:rFonts w:ascii="Times New Roman" w:eastAsia="Times New Roman" w:hAnsi="Times New Roman" w:cs="Times New Roman"/>
                <w:sz w:val="22"/>
                <w:lang w:val="en-US"/>
              </w:rPr>
            </w:pPr>
            <w:r w:rsidRPr="00D04664">
              <w:rPr>
                <w:rFonts w:ascii="Times New Roman" w:eastAsia="Times New Roman" w:hAnsi="Times New Roman" w:cs="Times New Roman"/>
                <w:sz w:val="22"/>
                <w:lang w:val="en-US"/>
              </w:rPr>
              <w:t>62</w:t>
            </w:r>
          </w:p>
        </w:tc>
      </w:tr>
    </w:tbl>
    <w:p w14:paraId="06349C92" w14:textId="77777777" w:rsidR="00D04664" w:rsidRDefault="00D04664" w:rsidP="003B2488">
      <w:pPr>
        <w:rPr>
          <w:rFonts w:ascii="Tahoma" w:hAnsi="Tahoma" w:cs="Tahoma"/>
        </w:rPr>
      </w:pPr>
    </w:p>
    <w:p w14:paraId="0F0EBB32" w14:textId="3905004D" w:rsidR="003B2488" w:rsidRDefault="003B2488" w:rsidP="003B2488">
      <w:pPr>
        <w:rPr>
          <w:rFonts w:ascii="Tahoma" w:hAnsi="Tahoma" w:cs="Tahoma"/>
        </w:rPr>
      </w:pPr>
      <w:r w:rsidRPr="00B268E0">
        <w:rPr>
          <w:rFonts w:ascii="Tahoma" w:hAnsi="Tahoma" w:cs="Tahoma"/>
        </w:rPr>
        <w:t xml:space="preserve">The oral exam has so far been held in </w:t>
      </w:r>
      <w:r w:rsidR="00C77520" w:rsidRPr="00B268E0">
        <w:rPr>
          <w:rFonts w:ascii="Tahoma" w:hAnsi="Tahoma" w:cs="Tahoma"/>
        </w:rPr>
        <w:t>two</w:t>
      </w:r>
      <w:r w:rsidRPr="00B268E0">
        <w:rPr>
          <w:rFonts w:ascii="Tahoma" w:hAnsi="Tahoma" w:cs="Tahoma"/>
        </w:rPr>
        <w:t xml:space="preserve"> exam terms. A total of </w:t>
      </w:r>
      <w:r w:rsidR="001A1A5D" w:rsidRPr="00B268E0">
        <w:rPr>
          <w:rFonts w:ascii="Tahoma" w:hAnsi="Tahoma" w:cs="Tahoma"/>
        </w:rPr>
        <w:t>46</w:t>
      </w:r>
      <w:r w:rsidRPr="00B268E0">
        <w:rPr>
          <w:rFonts w:ascii="Tahoma" w:hAnsi="Tahoma" w:cs="Tahoma"/>
        </w:rPr>
        <w:t xml:space="preserve"> students took the exam, and </w:t>
      </w:r>
      <w:r w:rsidR="001A1A5D" w:rsidRPr="00B268E0">
        <w:rPr>
          <w:rFonts w:ascii="Tahoma" w:hAnsi="Tahoma" w:cs="Tahoma"/>
        </w:rPr>
        <w:t>32</w:t>
      </w:r>
      <w:r w:rsidRPr="00B268E0">
        <w:rPr>
          <w:rFonts w:ascii="Tahoma" w:hAnsi="Tahoma" w:cs="Tahoma"/>
        </w:rPr>
        <w:t xml:space="preserve"> students passed. The average grade of students is </w:t>
      </w:r>
      <w:r w:rsidR="00DE47FA" w:rsidRPr="00B268E0">
        <w:rPr>
          <w:rFonts w:ascii="Tahoma" w:hAnsi="Tahoma" w:cs="Tahoma"/>
        </w:rPr>
        <w:t>8.31</w:t>
      </w:r>
      <w:r w:rsidRPr="00B268E0">
        <w:rPr>
          <w:rFonts w:ascii="Tahoma" w:hAnsi="Tahoma" w:cs="Tahoma"/>
        </w:rPr>
        <w:t>, while the structure according to the obtained grade can be seen in Figure 3.</w:t>
      </w:r>
      <w:r w:rsidR="00C30891">
        <w:rPr>
          <w:rFonts w:ascii="Tahoma" w:hAnsi="Tahoma" w:cs="Tahoma"/>
        </w:rPr>
        <w:t xml:space="preserve"> More detailed in </w:t>
      </w:r>
      <w:hyperlink r:id="rId25" w:history="1">
        <w:r w:rsidR="00C30891" w:rsidRPr="00C30891">
          <w:rPr>
            <w:rStyle w:val="Hyperlink"/>
            <w:rFonts w:ascii="Tahoma" w:hAnsi="Tahoma" w:cs="Tahoma"/>
          </w:rPr>
          <w:t>Annex E</w:t>
        </w:r>
      </w:hyperlink>
      <w:r w:rsidR="00C30891">
        <w:rPr>
          <w:rFonts w:ascii="Tahoma" w:hAnsi="Tahoma" w:cs="Tahoma"/>
        </w:rPr>
        <w:t>.</w:t>
      </w:r>
    </w:p>
    <w:p w14:paraId="0F0EBB33" w14:textId="77777777" w:rsidR="003B2488" w:rsidRDefault="003B2488" w:rsidP="003B2488">
      <w:pPr>
        <w:rPr>
          <w:rFonts w:ascii="Tahoma" w:hAnsi="Tahoma" w:cs="Tahoma"/>
          <w:b/>
          <w:i/>
        </w:rPr>
      </w:pPr>
    </w:p>
    <w:p w14:paraId="2B4E0C9D" w14:textId="77777777" w:rsidR="002D6DD2" w:rsidRDefault="002D6DD2" w:rsidP="003B2488">
      <w:pPr>
        <w:rPr>
          <w:rFonts w:ascii="Tahoma" w:hAnsi="Tahoma" w:cs="Tahoma"/>
          <w:b/>
          <w:i/>
        </w:rPr>
      </w:pPr>
    </w:p>
    <w:p w14:paraId="0F0EBB34" w14:textId="77777777" w:rsidR="003B2488" w:rsidRDefault="003B2488" w:rsidP="003B2488">
      <w:pPr>
        <w:jc w:val="left"/>
        <w:rPr>
          <w:rFonts w:ascii="Tahoma" w:hAnsi="Tahoma" w:cs="Tahoma"/>
        </w:rPr>
      </w:pPr>
      <w:r>
        <w:rPr>
          <w:rFonts w:ascii="Tahoma" w:hAnsi="Tahoma" w:cs="Tahoma"/>
        </w:rPr>
        <w:t>Figure 3.</w:t>
      </w:r>
      <w:r w:rsidRPr="00D81800">
        <w:rPr>
          <w:rFonts w:ascii="Tahoma" w:hAnsi="Tahoma" w:cs="Tahoma"/>
        </w:rPr>
        <w:t xml:space="preserve"> Structure of grades in the final exam </w:t>
      </w:r>
      <w:r>
        <w:rPr>
          <w:rFonts w:ascii="Tahoma" w:hAnsi="Tahoma" w:cs="Tahoma"/>
        </w:rPr>
        <w:t>on the course APEU</w:t>
      </w:r>
    </w:p>
    <w:p w14:paraId="0F0EBB36" w14:textId="1A5ED5A8" w:rsidR="0030690E" w:rsidRDefault="00B268E0" w:rsidP="003B2488">
      <w:pPr>
        <w:rPr>
          <w:rFonts w:ascii="Tahoma" w:hAnsi="Tahoma" w:cs="Tahoma"/>
        </w:rPr>
      </w:pPr>
      <w:r>
        <w:rPr>
          <w:noProof/>
        </w:rPr>
        <w:lastRenderedPageBreak/>
        <w:drawing>
          <wp:inline distT="0" distB="0" distL="0" distR="0" wp14:anchorId="43374A6C" wp14:editId="404C8FE0">
            <wp:extent cx="6129337" cy="2743200"/>
            <wp:effectExtent l="0" t="0" r="0" b="0"/>
            <wp:docPr id="1564772992" name="Chart 1">
              <a:extLst xmlns:a="http://schemas.openxmlformats.org/drawingml/2006/main">
                <a:ext uri="{FF2B5EF4-FFF2-40B4-BE49-F238E27FC236}">
                  <a16:creationId xmlns:a16="http://schemas.microsoft.com/office/drawing/2014/main" id="{DF58681E-EC27-4B56-75A1-2E42E71014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F0EBB37" w14:textId="65DB2A30" w:rsidR="003B2488" w:rsidRDefault="003B2488" w:rsidP="003B2488">
      <w:pPr>
        <w:rPr>
          <w:rFonts w:ascii="Tahoma" w:hAnsi="Tahoma" w:cs="Tahoma"/>
        </w:rPr>
      </w:pPr>
      <w:r w:rsidRPr="00D81800">
        <w:rPr>
          <w:rFonts w:ascii="Tahoma" w:hAnsi="Tahoma" w:cs="Tahoma"/>
        </w:rPr>
        <w:t xml:space="preserve">The largest number of students who passed the exam received a grade of </w:t>
      </w:r>
      <w:r w:rsidR="00ED105A">
        <w:rPr>
          <w:rFonts w:ascii="Tahoma" w:hAnsi="Tahoma" w:cs="Tahoma"/>
        </w:rPr>
        <w:t>8</w:t>
      </w:r>
      <w:r w:rsidRPr="00D81800">
        <w:rPr>
          <w:rFonts w:ascii="Tahoma" w:hAnsi="Tahoma" w:cs="Tahoma"/>
        </w:rPr>
        <w:t xml:space="preserve"> (</w:t>
      </w:r>
      <w:r w:rsidR="002213CE">
        <w:rPr>
          <w:rFonts w:ascii="Tahoma" w:hAnsi="Tahoma" w:cs="Tahoma"/>
        </w:rPr>
        <w:t>25</w:t>
      </w:r>
      <w:r w:rsidRPr="00D81800">
        <w:rPr>
          <w:rFonts w:ascii="Tahoma" w:hAnsi="Tahoma" w:cs="Tahoma"/>
        </w:rPr>
        <w:t xml:space="preserve">%) and </w:t>
      </w:r>
      <w:r w:rsidR="002213CE">
        <w:rPr>
          <w:rFonts w:ascii="Tahoma" w:hAnsi="Tahoma" w:cs="Tahoma"/>
        </w:rPr>
        <w:t>9</w:t>
      </w:r>
      <w:r w:rsidRPr="00D81800">
        <w:rPr>
          <w:rFonts w:ascii="Tahoma" w:hAnsi="Tahoma" w:cs="Tahoma"/>
        </w:rPr>
        <w:t xml:space="preserve"> (</w:t>
      </w:r>
      <w:r w:rsidR="002213CE">
        <w:rPr>
          <w:rFonts w:ascii="Tahoma" w:hAnsi="Tahoma" w:cs="Tahoma"/>
        </w:rPr>
        <w:t>25</w:t>
      </w:r>
      <w:r w:rsidRPr="00D81800">
        <w:rPr>
          <w:rFonts w:ascii="Tahoma" w:hAnsi="Tahoma" w:cs="Tahoma"/>
        </w:rPr>
        <w:t xml:space="preserve">%), and the least number of students received a grade of </w:t>
      </w:r>
      <w:r w:rsidR="00D91AB1">
        <w:rPr>
          <w:rFonts w:ascii="Tahoma" w:hAnsi="Tahoma" w:cs="Tahoma"/>
        </w:rPr>
        <w:t>6</w:t>
      </w:r>
      <w:r w:rsidRPr="00D81800">
        <w:rPr>
          <w:rFonts w:ascii="Tahoma" w:hAnsi="Tahoma" w:cs="Tahoma"/>
        </w:rPr>
        <w:t xml:space="preserve"> (</w:t>
      </w:r>
      <w:r w:rsidR="00ED105A">
        <w:rPr>
          <w:rFonts w:ascii="Tahoma" w:hAnsi="Tahoma" w:cs="Tahoma"/>
        </w:rPr>
        <w:t>9</w:t>
      </w:r>
      <w:r w:rsidRPr="00D81800">
        <w:rPr>
          <w:rFonts w:ascii="Tahoma" w:hAnsi="Tahoma" w:cs="Tahoma"/>
        </w:rPr>
        <w:t xml:space="preserve">%). </w:t>
      </w:r>
      <w:r w:rsidR="00FE5FA4" w:rsidRPr="00FE5FA4">
        <w:rPr>
          <w:rFonts w:ascii="Tahoma" w:hAnsi="Tahoma" w:cs="Tahoma"/>
        </w:rPr>
        <w:t>In the first two exam periods, better students usually take the exam, so the passing grade was expected to be higher.</w:t>
      </w:r>
    </w:p>
    <w:p w14:paraId="5402DBA6" w14:textId="77777777" w:rsidR="001F0FA3" w:rsidRDefault="001F0FA3" w:rsidP="003B2488">
      <w:pPr>
        <w:rPr>
          <w:rFonts w:ascii="Tahoma" w:hAnsi="Tahoma" w:cs="Tahoma"/>
        </w:rPr>
      </w:pPr>
    </w:p>
    <w:p w14:paraId="07B1E03C" w14:textId="77777777" w:rsidR="001F0FA3" w:rsidRDefault="001F0FA3" w:rsidP="003B2488">
      <w:pPr>
        <w:rPr>
          <w:rFonts w:ascii="Tahoma" w:hAnsi="Tahoma" w:cs="Tahoma"/>
        </w:rPr>
      </w:pPr>
    </w:p>
    <w:p w14:paraId="5043BEAF" w14:textId="77777777" w:rsidR="001F0FA3" w:rsidRDefault="001F0FA3" w:rsidP="003B2488">
      <w:pPr>
        <w:rPr>
          <w:rFonts w:ascii="Tahoma" w:hAnsi="Tahoma" w:cs="Tahoma"/>
        </w:rPr>
      </w:pPr>
    </w:p>
    <w:p w14:paraId="64A2A987" w14:textId="77777777" w:rsidR="001F0FA3" w:rsidRDefault="001F0FA3" w:rsidP="003B2488">
      <w:pPr>
        <w:rPr>
          <w:rFonts w:ascii="Tahoma" w:hAnsi="Tahoma" w:cs="Tahoma"/>
        </w:rPr>
      </w:pPr>
    </w:p>
    <w:p w14:paraId="68085F43" w14:textId="77777777" w:rsidR="001F0FA3" w:rsidRDefault="001F0FA3" w:rsidP="003B2488">
      <w:pPr>
        <w:rPr>
          <w:rFonts w:ascii="Tahoma" w:hAnsi="Tahoma" w:cs="Tahoma"/>
        </w:rPr>
      </w:pPr>
    </w:p>
    <w:p w14:paraId="197FB607" w14:textId="77777777" w:rsidR="001F0FA3" w:rsidRDefault="001F0FA3" w:rsidP="003B2488">
      <w:pPr>
        <w:rPr>
          <w:rFonts w:ascii="Tahoma" w:hAnsi="Tahoma" w:cs="Tahoma"/>
        </w:rPr>
      </w:pPr>
    </w:p>
    <w:p w14:paraId="52492D91" w14:textId="77777777" w:rsidR="001F0FA3" w:rsidRDefault="001F0FA3" w:rsidP="003B2488">
      <w:pPr>
        <w:rPr>
          <w:rFonts w:ascii="Tahoma" w:hAnsi="Tahoma" w:cs="Tahoma"/>
        </w:rPr>
      </w:pPr>
    </w:p>
    <w:p w14:paraId="6CB42147" w14:textId="77777777" w:rsidR="001F0FA3" w:rsidRDefault="001F0FA3" w:rsidP="003B2488">
      <w:pPr>
        <w:rPr>
          <w:rFonts w:ascii="Tahoma" w:hAnsi="Tahoma" w:cs="Tahoma"/>
        </w:rPr>
      </w:pPr>
    </w:p>
    <w:p w14:paraId="4CD5040E" w14:textId="77777777" w:rsidR="001F0FA3" w:rsidRDefault="001F0FA3" w:rsidP="003B2488">
      <w:pPr>
        <w:rPr>
          <w:rFonts w:ascii="Tahoma" w:hAnsi="Tahoma" w:cs="Tahoma"/>
        </w:rPr>
      </w:pPr>
    </w:p>
    <w:p w14:paraId="07028104" w14:textId="77777777" w:rsidR="001F0FA3" w:rsidRDefault="001F0FA3" w:rsidP="003B2488">
      <w:pPr>
        <w:rPr>
          <w:rFonts w:ascii="Tahoma" w:hAnsi="Tahoma" w:cs="Tahoma"/>
        </w:rPr>
      </w:pPr>
    </w:p>
    <w:p w14:paraId="69E4489F" w14:textId="77777777" w:rsidR="001F0FA3" w:rsidRDefault="001F0FA3" w:rsidP="003B2488">
      <w:pPr>
        <w:rPr>
          <w:rFonts w:ascii="Tahoma" w:hAnsi="Tahoma" w:cs="Tahoma"/>
        </w:rPr>
      </w:pPr>
    </w:p>
    <w:p w14:paraId="2D1C35AC" w14:textId="77777777" w:rsidR="001F0FA3" w:rsidRDefault="001F0FA3" w:rsidP="003B2488">
      <w:pPr>
        <w:rPr>
          <w:rFonts w:ascii="Tahoma" w:hAnsi="Tahoma" w:cs="Tahoma"/>
        </w:rPr>
      </w:pPr>
    </w:p>
    <w:p w14:paraId="0B325507" w14:textId="77777777" w:rsidR="001F0FA3" w:rsidRDefault="001F0FA3" w:rsidP="003B2488">
      <w:pPr>
        <w:rPr>
          <w:rFonts w:ascii="Tahoma" w:hAnsi="Tahoma" w:cs="Tahoma"/>
        </w:rPr>
      </w:pPr>
    </w:p>
    <w:p w14:paraId="73938D94" w14:textId="77777777" w:rsidR="001F0FA3" w:rsidRDefault="001F0FA3" w:rsidP="003B2488">
      <w:pPr>
        <w:rPr>
          <w:rFonts w:ascii="Tahoma" w:hAnsi="Tahoma" w:cs="Tahoma"/>
        </w:rPr>
      </w:pPr>
    </w:p>
    <w:p w14:paraId="3F10348C" w14:textId="77777777" w:rsidR="001F0FA3" w:rsidRDefault="001F0FA3" w:rsidP="003B2488">
      <w:pPr>
        <w:rPr>
          <w:rFonts w:ascii="Tahoma" w:hAnsi="Tahoma" w:cs="Tahoma"/>
        </w:rPr>
      </w:pPr>
    </w:p>
    <w:p w14:paraId="0F0EBB38" w14:textId="77777777" w:rsidR="008014D6" w:rsidRPr="00FA35C0" w:rsidRDefault="008014D6" w:rsidP="008014D6">
      <w:pPr>
        <w:pStyle w:val="Heading1"/>
        <w:rPr>
          <w:rFonts w:ascii="Tahoma" w:hAnsi="Tahoma" w:cs="Tahoma"/>
          <w:highlight w:val="green"/>
        </w:rPr>
      </w:pPr>
      <w:bookmarkStart w:id="10" w:name="_Toc139960765"/>
      <w:r w:rsidRPr="00FA35C0">
        <w:rPr>
          <w:rFonts w:ascii="Tahoma" w:hAnsi="Tahoma" w:cs="Tahoma"/>
        </w:rPr>
        <w:t>EVALUATION OF TEACHERS WORK</w:t>
      </w:r>
      <w:bookmarkEnd w:id="10"/>
      <w:r w:rsidRPr="00FA35C0">
        <w:rPr>
          <w:rFonts w:ascii="Tahoma" w:hAnsi="Tahoma" w:cs="Tahoma"/>
        </w:rPr>
        <w:t xml:space="preserve"> </w:t>
      </w:r>
    </w:p>
    <w:p w14:paraId="0F0EBB39" w14:textId="77777777" w:rsidR="00280A5A" w:rsidRDefault="00280A5A" w:rsidP="003B2488">
      <w:pPr>
        <w:rPr>
          <w:rStyle w:val="jlqj4b"/>
          <w:rFonts w:ascii="Tahoma" w:hAnsi="Tahoma" w:cs="Tahoma"/>
        </w:rPr>
      </w:pPr>
    </w:p>
    <w:p w14:paraId="0F0EBB3A" w14:textId="392DC2B8" w:rsidR="003B2488" w:rsidRDefault="003B2488" w:rsidP="003B2488">
      <w:pPr>
        <w:rPr>
          <w:rStyle w:val="jlqj4b"/>
          <w:rFonts w:ascii="Tahoma" w:hAnsi="Tahoma" w:cs="Tahoma"/>
        </w:rPr>
      </w:pPr>
      <w:r w:rsidRPr="00106F8A">
        <w:rPr>
          <w:rStyle w:val="jlqj4b"/>
          <w:rFonts w:ascii="Tahoma" w:hAnsi="Tahoma" w:cs="Tahoma"/>
        </w:rPr>
        <w:lastRenderedPageBreak/>
        <w:t>At the end of the semester, an evaluation of teachers' work is performed in each teaching discipline.</w:t>
      </w:r>
      <w:r w:rsidRPr="00106F8A">
        <w:rPr>
          <w:rStyle w:val="viiyi"/>
          <w:rFonts w:ascii="Tahoma" w:hAnsi="Tahoma" w:cs="Tahoma"/>
        </w:rPr>
        <w:t xml:space="preserve"> </w:t>
      </w:r>
      <w:r w:rsidRPr="00106F8A">
        <w:rPr>
          <w:rStyle w:val="jlqj4b"/>
          <w:rFonts w:ascii="Tahoma" w:hAnsi="Tahoma" w:cs="Tahoma"/>
        </w:rPr>
        <w:t xml:space="preserve">Thus, students evaluated the work of teachers' work </w:t>
      </w:r>
      <w:r>
        <w:rPr>
          <w:rStyle w:val="jlqj4b"/>
          <w:rFonts w:ascii="Tahoma" w:hAnsi="Tahoma" w:cs="Tahoma"/>
        </w:rPr>
        <w:t>of the course APEU</w:t>
      </w:r>
      <w:r w:rsidRPr="00106F8A">
        <w:rPr>
          <w:rStyle w:val="jlqj4b"/>
          <w:rFonts w:ascii="Tahoma" w:hAnsi="Tahoma" w:cs="Tahoma"/>
        </w:rPr>
        <w:t>.</w:t>
      </w:r>
      <w:r w:rsidRPr="00106F8A">
        <w:rPr>
          <w:rStyle w:val="viiyi"/>
          <w:rFonts w:ascii="Tahoma" w:hAnsi="Tahoma" w:cs="Tahoma"/>
        </w:rPr>
        <w:t xml:space="preserve"> </w:t>
      </w:r>
      <w:r w:rsidRPr="00106F8A">
        <w:rPr>
          <w:rStyle w:val="jlqj4b"/>
          <w:rFonts w:ascii="Tahoma" w:hAnsi="Tahoma" w:cs="Tahoma"/>
        </w:rPr>
        <w:t>Figure 4 shows the teacher's grade by the student, and it can be seen that the average teacher's grade on a scale of 1-5 is very high and is 4.</w:t>
      </w:r>
      <w:r w:rsidR="006D7014">
        <w:rPr>
          <w:rStyle w:val="jlqj4b"/>
          <w:rFonts w:ascii="Tahoma" w:hAnsi="Tahoma" w:cs="Tahoma"/>
        </w:rPr>
        <w:t>32</w:t>
      </w:r>
      <w:r w:rsidR="009A3C88">
        <w:rPr>
          <w:rStyle w:val="jlqj4b"/>
          <w:rFonts w:ascii="Tahoma" w:hAnsi="Tahoma" w:cs="Tahoma"/>
        </w:rPr>
        <w:t xml:space="preserve"> (Figure 4 shows </w:t>
      </w:r>
      <w:r w:rsidR="00C264F6">
        <w:rPr>
          <w:rStyle w:val="jlqj4b"/>
          <w:rFonts w:ascii="Tahoma" w:hAnsi="Tahoma" w:cs="Tahoma"/>
        </w:rPr>
        <w:t xml:space="preserve">evaluation of teachers </w:t>
      </w:r>
      <w:r w:rsidR="00FB027A">
        <w:rPr>
          <w:rStyle w:val="jlqj4b"/>
          <w:rFonts w:ascii="Tahoma" w:hAnsi="Tahoma" w:cs="Tahoma"/>
        </w:rPr>
        <w:t>works</w:t>
      </w:r>
      <w:r w:rsidR="00C264F6">
        <w:rPr>
          <w:rStyle w:val="jlqj4b"/>
          <w:rFonts w:ascii="Tahoma" w:hAnsi="Tahoma" w:cs="Tahoma"/>
        </w:rPr>
        <w:t xml:space="preserve"> by </w:t>
      </w:r>
      <w:r w:rsidR="00FB027A">
        <w:rPr>
          <w:rStyle w:val="jlqj4b"/>
          <w:rFonts w:ascii="Tahoma" w:hAnsi="Tahoma" w:cs="Tahoma"/>
        </w:rPr>
        <w:t>students’</w:t>
      </w:r>
      <w:r w:rsidR="00C264F6">
        <w:rPr>
          <w:rStyle w:val="jlqj4b"/>
          <w:rFonts w:ascii="Tahoma" w:hAnsi="Tahoma" w:cs="Tahoma"/>
        </w:rPr>
        <w:t xml:space="preserve"> average grade)</w:t>
      </w:r>
      <w:r w:rsidRPr="00106F8A">
        <w:rPr>
          <w:rStyle w:val="jlqj4b"/>
          <w:rFonts w:ascii="Tahoma" w:hAnsi="Tahoma" w:cs="Tahoma"/>
        </w:rPr>
        <w:t>.</w:t>
      </w:r>
      <w:r w:rsidRPr="00106F8A">
        <w:rPr>
          <w:rStyle w:val="viiyi"/>
          <w:rFonts w:ascii="Tahoma" w:hAnsi="Tahoma" w:cs="Tahoma"/>
        </w:rPr>
        <w:t xml:space="preserve"> </w:t>
      </w:r>
      <w:r w:rsidRPr="00106F8A">
        <w:rPr>
          <w:rStyle w:val="jlqj4b"/>
          <w:rFonts w:ascii="Tahoma" w:hAnsi="Tahoma" w:cs="Tahoma"/>
        </w:rPr>
        <w:t>The work of the teaching-assistant was evaluated in the same way, so the average grade here is</w:t>
      </w:r>
      <w:r w:rsidR="00F55A4C">
        <w:rPr>
          <w:rStyle w:val="jlqj4b"/>
          <w:rFonts w:ascii="Tahoma" w:hAnsi="Tahoma" w:cs="Tahoma"/>
        </w:rPr>
        <w:t xml:space="preserve"> also very</w:t>
      </w:r>
      <w:r w:rsidRPr="00106F8A">
        <w:rPr>
          <w:rStyle w:val="jlqj4b"/>
          <w:rFonts w:ascii="Tahoma" w:hAnsi="Tahoma" w:cs="Tahoma"/>
        </w:rPr>
        <w:t xml:space="preserve"> high - 4.</w:t>
      </w:r>
      <w:r w:rsidR="006D7014">
        <w:rPr>
          <w:rStyle w:val="jlqj4b"/>
          <w:rFonts w:ascii="Tahoma" w:hAnsi="Tahoma" w:cs="Tahoma"/>
        </w:rPr>
        <w:t>4</w:t>
      </w:r>
      <w:r w:rsidR="00F55A4C">
        <w:rPr>
          <w:rStyle w:val="jlqj4b"/>
          <w:rFonts w:ascii="Tahoma" w:hAnsi="Tahoma" w:cs="Tahoma"/>
        </w:rPr>
        <w:t>8</w:t>
      </w:r>
      <w:r w:rsidR="00FB027A">
        <w:rPr>
          <w:rStyle w:val="jlqj4b"/>
          <w:rFonts w:ascii="Tahoma" w:hAnsi="Tahoma" w:cs="Tahoma"/>
        </w:rPr>
        <w:t xml:space="preserve"> (Figure 5 shows evaluation of </w:t>
      </w:r>
      <w:r w:rsidR="00FB027A" w:rsidRPr="00FB027A">
        <w:rPr>
          <w:rStyle w:val="jlqj4b"/>
          <w:rFonts w:ascii="Tahoma" w:hAnsi="Tahoma" w:cs="Tahoma"/>
        </w:rPr>
        <w:t xml:space="preserve">teaching-assistant </w:t>
      </w:r>
      <w:r w:rsidR="00FB027A">
        <w:rPr>
          <w:rStyle w:val="jlqj4b"/>
          <w:rFonts w:ascii="Tahoma" w:hAnsi="Tahoma" w:cs="Tahoma"/>
        </w:rPr>
        <w:t>teachers works by students’ average grade)</w:t>
      </w:r>
      <w:r w:rsidRPr="00106F8A">
        <w:rPr>
          <w:rStyle w:val="jlqj4b"/>
          <w:rFonts w:ascii="Tahoma" w:hAnsi="Tahoma" w:cs="Tahoma"/>
        </w:rPr>
        <w:t>.</w:t>
      </w:r>
      <w:r w:rsidR="009A3C88">
        <w:rPr>
          <w:rStyle w:val="jlqj4b"/>
          <w:rFonts w:ascii="Tahoma" w:hAnsi="Tahoma" w:cs="Tahoma"/>
        </w:rPr>
        <w:t xml:space="preserve"> </w:t>
      </w:r>
      <w:r w:rsidR="00FB027A">
        <w:rPr>
          <w:rStyle w:val="jlqj4b"/>
          <w:rFonts w:ascii="Tahoma" w:hAnsi="Tahoma" w:cs="Tahoma"/>
        </w:rPr>
        <w:t xml:space="preserve">More detailed evaluation is given in </w:t>
      </w:r>
      <w:hyperlink r:id="rId27" w:history="1">
        <w:r w:rsidR="00FB027A" w:rsidRPr="002D6DD2">
          <w:rPr>
            <w:rStyle w:val="Hyperlink"/>
            <w:rFonts w:ascii="Tahoma" w:hAnsi="Tahoma" w:cs="Tahoma"/>
          </w:rPr>
          <w:t xml:space="preserve">Annex </w:t>
        </w:r>
        <w:r w:rsidR="00C30891">
          <w:rPr>
            <w:rStyle w:val="Hyperlink"/>
            <w:rFonts w:ascii="Tahoma" w:hAnsi="Tahoma" w:cs="Tahoma"/>
          </w:rPr>
          <w:t>F</w:t>
        </w:r>
        <w:r w:rsidR="00FB027A" w:rsidRPr="002D6DD2">
          <w:rPr>
            <w:rStyle w:val="Hyperlink"/>
            <w:rFonts w:ascii="Tahoma" w:hAnsi="Tahoma" w:cs="Tahoma"/>
          </w:rPr>
          <w:t>.</w:t>
        </w:r>
      </w:hyperlink>
    </w:p>
    <w:p w14:paraId="0F0EBB3C" w14:textId="77777777" w:rsidR="00F55A4C" w:rsidRDefault="003B2488" w:rsidP="003B2488">
      <w:pPr>
        <w:jc w:val="left"/>
        <w:rPr>
          <w:rFonts w:ascii="Tahoma" w:hAnsi="Tahoma" w:cs="Tahoma"/>
        </w:rPr>
      </w:pPr>
      <w:r>
        <w:rPr>
          <w:rFonts w:ascii="Tahoma" w:hAnsi="Tahoma" w:cs="Tahoma"/>
        </w:rPr>
        <w:t>F</w:t>
      </w:r>
      <w:r w:rsidRPr="00106F8A">
        <w:rPr>
          <w:rFonts w:ascii="Tahoma" w:hAnsi="Tahoma" w:cs="Tahoma"/>
        </w:rPr>
        <w:t>igure 4. Evaluation of professor’s work</w:t>
      </w:r>
    </w:p>
    <w:p w14:paraId="0F0EBB3D" w14:textId="491CA12A" w:rsidR="003B2488" w:rsidRPr="002743E5" w:rsidRDefault="00D15D4A" w:rsidP="003B2488">
      <w:pPr>
        <w:jc w:val="left"/>
        <w:rPr>
          <w:rFonts w:ascii="Tahoma" w:hAnsi="Tahoma" w:cs="Tahoma"/>
        </w:rPr>
      </w:pPr>
      <w:r>
        <w:rPr>
          <w:noProof/>
        </w:rPr>
        <w:drawing>
          <wp:inline distT="0" distB="0" distL="0" distR="0" wp14:anchorId="6A5FA28B" wp14:editId="1803EB59">
            <wp:extent cx="6062345" cy="2362200"/>
            <wp:effectExtent l="0" t="0" r="0" b="0"/>
            <wp:docPr id="1480659157" name="Chart 1">
              <a:extLst xmlns:a="http://schemas.openxmlformats.org/drawingml/2006/main">
                <a:ext uri="{FF2B5EF4-FFF2-40B4-BE49-F238E27FC236}">
                  <a16:creationId xmlns:a16="http://schemas.microsoft.com/office/drawing/2014/main" id="{4D8B7330-26EF-5767-09D9-5F99D28763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0F0EBB3E" w14:textId="77777777" w:rsidR="003B2488" w:rsidRDefault="003B2488" w:rsidP="003B2488">
      <w:pPr>
        <w:jc w:val="left"/>
        <w:rPr>
          <w:rFonts w:ascii="Tahoma" w:hAnsi="Tahoma" w:cs="Tahoma"/>
          <w:highlight w:val="yellow"/>
        </w:rPr>
      </w:pPr>
    </w:p>
    <w:p w14:paraId="0F0EBB3F" w14:textId="77777777" w:rsidR="003B2488" w:rsidRDefault="003B2488" w:rsidP="003B2488">
      <w:pPr>
        <w:rPr>
          <w:rFonts w:ascii="Tahoma" w:hAnsi="Tahoma" w:cs="Tahoma"/>
        </w:rPr>
      </w:pPr>
      <w:r w:rsidRPr="00106F8A">
        <w:rPr>
          <w:rFonts w:ascii="Tahoma" w:hAnsi="Tahoma" w:cs="Tahoma"/>
        </w:rPr>
        <w:t>Figure 5. Evaluation of teaching-</w:t>
      </w:r>
      <w:r w:rsidR="00F31F9B" w:rsidRPr="00106F8A">
        <w:rPr>
          <w:rFonts w:ascii="Tahoma" w:hAnsi="Tahoma" w:cs="Tahoma"/>
        </w:rPr>
        <w:t>assistant’s</w:t>
      </w:r>
      <w:r w:rsidRPr="00106F8A">
        <w:rPr>
          <w:rFonts w:ascii="Tahoma" w:hAnsi="Tahoma" w:cs="Tahoma"/>
        </w:rPr>
        <w:t xml:space="preserve"> work</w:t>
      </w:r>
    </w:p>
    <w:p w14:paraId="0F0EBB40" w14:textId="5E72D271" w:rsidR="00F55A4C" w:rsidRPr="002743E5" w:rsidRDefault="00B61290" w:rsidP="003B2488">
      <w:pPr>
        <w:rPr>
          <w:rFonts w:ascii="Tahoma" w:hAnsi="Tahoma" w:cs="Tahoma"/>
        </w:rPr>
      </w:pPr>
      <w:r>
        <w:rPr>
          <w:noProof/>
        </w:rPr>
        <w:drawing>
          <wp:inline distT="0" distB="0" distL="0" distR="0" wp14:anchorId="7600320F" wp14:editId="0F663616">
            <wp:extent cx="6005512" cy="2743200"/>
            <wp:effectExtent l="0" t="0" r="0" b="0"/>
            <wp:docPr id="1831869950" name="Chart 1">
              <a:extLst xmlns:a="http://schemas.openxmlformats.org/drawingml/2006/main">
                <a:ext uri="{FF2B5EF4-FFF2-40B4-BE49-F238E27FC236}">
                  <a16:creationId xmlns:a16="http://schemas.microsoft.com/office/drawing/2014/main" id="{F03B34CE-01B4-72DC-1F01-4A430D226B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F0EBB41" w14:textId="77777777" w:rsidR="003B2488" w:rsidRDefault="003B2488" w:rsidP="003B2488">
      <w:pPr>
        <w:rPr>
          <w:rFonts w:ascii="Tahoma" w:hAnsi="Tahoma" w:cs="Tahoma"/>
          <w:highlight w:val="red"/>
        </w:rPr>
      </w:pPr>
    </w:p>
    <w:p w14:paraId="0F0EBB42" w14:textId="77777777" w:rsidR="00A865F2" w:rsidRDefault="00A865F2" w:rsidP="00A865F2">
      <w:pPr>
        <w:pStyle w:val="Heading1"/>
        <w:rPr>
          <w:rFonts w:ascii="Tahoma" w:hAnsi="Tahoma" w:cs="Tahoma"/>
        </w:rPr>
      </w:pPr>
      <w:bookmarkStart w:id="11" w:name="_Toc139960766"/>
      <w:r>
        <w:rPr>
          <w:rFonts w:ascii="Tahoma" w:hAnsi="Tahoma" w:cs="Tahoma"/>
        </w:rPr>
        <w:lastRenderedPageBreak/>
        <w:t>ANNEXES</w:t>
      </w:r>
      <w:bookmarkEnd w:id="11"/>
      <w:r w:rsidRPr="00FA35C0">
        <w:rPr>
          <w:rFonts w:ascii="Tahoma" w:hAnsi="Tahoma" w:cs="Tahoma"/>
        </w:rPr>
        <w:t xml:space="preserve"> </w:t>
      </w:r>
    </w:p>
    <w:p w14:paraId="0F0EBB43" w14:textId="77777777" w:rsidR="00263708" w:rsidRPr="00263708" w:rsidRDefault="00263708" w:rsidP="00263708"/>
    <w:p w14:paraId="0F0EBB44" w14:textId="3C64E255" w:rsidR="00A865F2" w:rsidRPr="0098224B" w:rsidRDefault="00D1408C"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begin"/>
      </w:r>
      <w:r w:rsidR="00AD1055">
        <w:rPr>
          <w:rStyle w:val="Hyperlink"/>
          <w:rFonts w:ascii="Tahoma" w:hAnsi="Tahoma" w:cs="Tahoma"/>
          <w:sz w:val="28"/>
          <w:szCs w:val="28"/>
        </w:rPr>
        <w:instrText>HYPERLINK "Annex/Annex%20A%20Syllabys%20APEU-eng.pdf"</w:instrText>
      </w:r>
      <w:r w:rsidRPr="0098224B">
        <w:rPr>
          <w:rStyle w:val="Hyperlink"/>
          <w:rFonts w:ascii="Tahoma" w:hAnsi="Tahoma" w:cs="Tahoma"/>
          <w:sz w:val="28"/>
          <w:szCs w:val="28"/>
        </w:rPr>
      </w:r>
      <w:r w:rsidRPr="0098224B">
        <w:rPr>
          <w:rStyle w:val="Hyperlink"/>
          <w:rFonts w:ascii="Tahoma" w:hAnsi="Tahoma" w:cs="Tahoma"/>
          <w:sz w:val="28"/>
          <w:szCs w:val="28"/>
        </w:rPr>
        <w:fldChar w:fldCharType="separate"/>
      </w:r>
      <w:r w:rsidR="00C41A99">
        <w:rPr>
          <w:rStyle w:val="Hyperlink"/>
          <w:rFonts w:ascii="Tahoma" w:hAnsi="Tahoma" w:cs="Tahoma"/>
          <w:b/>
          <w:sz w:val="28"/>
          <w:szCs w:val="28"/>
        </w:rPr>
        <w:t>Annex A</w:t>
      </w:r>
      <w:r w:rsidR="00A865F2" w:rsidRPr="0098224B">
        <w:rPr>
          <w:rStyle w:val="Hyperlink"/>
          <w:rFonts w:ascii="Tahoma" w:hAnsi="Tahoma" w:cs="Tahoma"/>
          <w:b/>
          <w:sz w:val="28"/>
          <w:szCs w:val="28"/>
        </w:rPr>
        <w:t xml:space="preserve"> – Syllabus of APEU course English language</w:t>
      </w:r>
    </w:p>
    <w:p w14:paraId="0F0EBB45" w14:textId="463534E6" w:rsidR="005E7CFC" w:rsidRPr="0098224B" w:rsidRDefault="00D1408C"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end"/>
      </w:r>
      <w:r w:rsidRPr="0098224B">
        <w:rPr>
          <w:rStyle w:val="Hyperlink"/>
          <w:rFonts w:ascii="Tahoma" w:hAnsi="Tahoma" w:cs="Tahoma"/>
          <w:sz w:val="28"/>
          <w:szCs w:val="28"/>
        </w:rPr>
        <w:fldChar w:fldCharType="begin"/>
      </w:r>
      <w:r w:rsidR="00AD1055">
        <w:rPr>
          <w:rStyle w:val="Hyperlink"/>
          <w:rFonts w:ascii="Tahoma" w:hAnsi="Tahoma" w:cs="Tahoma"/>
          <w:sz w:val="28"/>
          <w:szCs w:val="28"/>
        </w:rPr>
        <w:instrText>HYPERLINK "Annex/Annex%20B%20Syllabys%20APEU-srb.pdf"</w:instrText>
      </w:r>
      <w:r w:rsidRPr="0098224B">
        <w:rPr>
          <w:rStyle w:val="Hyperlink"/>
          <w:rFonts w:ascii="Tahoma" w:hAnsi="Tahoma" w:cs="Tahoma"/>
          <w:sz w:val="28"/>
          <w:szCs w:val="28"/>
        </w:rPr>
      </w:r>
      <w:r w:rsidRPr="0098224B">
        <w:rPr>
          <w:rStyle w:val="Hyperlink"/>
          <w:rFonts w:ascii="Tahoma" w:hAnsi="Tahoma" w:cs="Tahoma"/>
          <w:sz w:val="28"/>
          <w:szCs w:val="28"/>
        </w:rPr>
        <w:fldChar w:fldCharType="separate"/>
      </w:r>
      <w:r w:rsidR="00A865F2" w:rsidRPr="0098224B">
        <w:rPr>
          <w:rStyle w:val="Hyperlink"/>
          <w:rFonts w:ascii="Tahoma" w:hAnsi="Tahoma" w:cs="Tahoma"/>
          <w:b/>
          <w:sz w:val="28"/>
          <w:szCs w:val="28"/>
        </w:rPr>
        <w:t xml:space="preserve">Annex </w:t>
      </w:r>
      <w:r w:rsidR="00C41A99">
        <w:rPr>
          <w:rStyle w:val="Hyperlink"/>
          <w:rFonts w:ascii="Tahoma" w:hAnsi="Tahoma" w:cs="Tahoma"/>
          <w:b/>
          <w:sz w:val="28"/>
          <w:szCs w:val="28"/>
        </w:rPr>
        <w:t>B</w:t>
      </w:r>
      <w:r w:rsidR="00A865F2" w:rsidRPr="0098224B">
        <w:rPr>
          <w:rStyle w:val="Hyperlink"/>
          <w:rFonts w:ascii="Tahoma" w:hAnsi="Tahoma" w:cs="Tahoma"/>
          <w:b/>
          <w:sz w:val="28"/>
          <w:szCs w:val="28"/>
        </w:rPr>
        <w:t xml:space="preserve"> – Syllabus of APEU course Serbian language</w:t>
      </w:r>
    </w:p>
    <w:p w14:paraId="0F0EBB46" w14:textId="0EE0A10D" w:rsidR="005E7CFC" w:rsidRPr="0098224B" w:rsidRDefault="00D1408C"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end"/>
      </w:r>
      <w:r w:rsidRPr="0098224B">
        <w:rPr>
          <w:rStyle w:val="Hyperlink"/>
          <w:rFonts w:ascii="Tahoma" w:hAnsi="Tahoma" w:cs="Tahoma"/>
          <w:b/>
          <w:sz w:val="28"/>
          <w:szCs w:val="28"/>
        </w:rPr>
        <w:fldChar w:fldCharType="begin"/>
      </w:r>
      <w:r w:rsidR="00AD1055">
        <w:rPr>
          <w:rStyle w:val="Hyperlink"/>
          <w:rFonts w:ascii="Tahoma" w:hAnsi="Tahoma" w:cs="Tahoma"/>
          <w:b/>
          <w:sz w:val="28"/>
          <w:szCs w:val="28"/>
        </w:rPr>
        <w:instrText>HYPERLINK "Annex/Annex%20C-Moodle%20user%20manual.pdf"</w:instrText>
      </w:r>
      <w:r w:rsidRPr="0098224B">
        <w:rPr>
          <w:rStyle w:val="Hyperlink"/>
          <w:rFonts w:ascii="Tahoma" w:hAnsi="Tahoma" w:cs="Tahoma"/>
          <w:b/>
          <w:sz w:val="28"/>
          <w:szCs w:val="28"/>
        </w:rPr>
      </w:r>
      <w:r w:rsidRPr="0098224B">
        <w:rPr>
          <w:rStyle w:val="Hyperlink"/>
          <w:rFonts w:ascii="Tahoma" w:hAnsi="Tahoma" w:cs="Tahoma"/>
          <w:b/>
          <w:sz w:val="28"/>
          <w:szCs w:val="28"/>
        </w:rPr>
        <w:fldChar w:fldCharType="separate"/>
      </w:r>
      <w:r w:rsidR="0098224B" w:rsidRPr="0098224B">
        <w:rPr>
          <w:rStyle w:val="Hyperlink"/>
          <w:rFonts w:ascii="Tahoma" w:hAnsi="Tahoma" w:cs="Tahoma"/>
          <w:b/>
          <w:sz w:val="28"/>
          <w:szCs w:val="28"/>
        </w:rPr>
        <w:t>Annex C – User manual for Moodle platform</w:t>
      </w:r>
    </w:p>
    <w:bookmarkStart w:id="12" w:name="_Toc59902710"/>
    <w:p w14:paraId="481003C7" w14:textId="0CAA1FBF" w:rsidR="00BF2DD9" w:rsidRPr="00BF2DD9" w:rsidRDefault="00D1408C" w:rsidP="0098224B">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end"/>
      </w:r>
      <w:bookmarkEnd w:id="12"/>
      <w:r w:rsidR="00BF2DD9">
        <w:rPr>
          <w:rStyle w:val="Hyperlink"/>
          <w:rFonts w:ascii="Tahoma" w:hAnsi="Tahoma" w:cs="Tahoma"/>
          <w:b/>
          <w:color w:val="548DD4" w:themeColor="text2" w:themeTint="99"/>
          <w:sz w:val="28"/>
          <w:szCs w:val="28"/>
        </w:rPr>
        <w:fldChar w:fldCharType="begin"/>
      </w:r>
      <w:r w:rsidR="00AD1055">
        <w:rPr>
          <w:rStyle w:val="Hyperlink"/>
          <w:rFonts w:ascii="Tahoma" w:hAnsi="Tahoma" w:cs="Tahoma"/>
          <w:b/>
          <w:color w:val="548DD4" w:themeColor="text2" w:themeTint="99"/>
          <w:sz w:val="28"/>
          <w:szCs w:val="28"/>
        </w:rPr>
        <w:instrText>HYPERLINK "Annex/Annex%20D%20Seminal%20papers.zip"</w:instrText>
      </w:r>
      <w:r w:rsidR="00BF2DD9">
        <w:rPr>
          <w:rStyle w:val="Hyperlink"/>
          <w:rFonts w:ascii="Tahoma" w:hAnsi="Tahoma" w:cs="Tahoma"/>
          <w:b/>
          <w:color w:val="548DD4" w:themeColor="text2" w:themeTint="99"/>
          <w:sz w:val="28"/>
          <w:szCs w:val="28"/>
        </w:rPr>
      </w:r>
      <w:r w:rsidR="00BF2DD9">
        <w:rPr>
          <w:rStyle w:val="Hyperlink"/>
          <w:rFonts w:ascii="Tahoma" w:hAnsi="Tahoma" w:cs="Tahoma"/>
          <w:b/>
          <w:color w:val="548DD4" w:themeColor="text2" w:themeTint="99"/>
          <w:sz w:val="28"/>
          <w:szCs w:val="28"/>
        </w:rPr>
        <w:fldChar w:fldCharType="separate"/>
      </w:r>
      <w:r w:rsidR="001F0FA3" w:rsidRPr="00BF2DD9">
        <w:rPr>
          <w:rStyle w:val="Hyperlink"/>
          <w:rFonts w:ascii="Tahoma" w:hAnsi="Tahoma" w:cs="Tahoma"/>
          <w:b/>
          <w:sz w:val="28"/>
          <w:szCs w:val="28"/>
        </w:rPr>
        <w:t>Annex D</w:t>
      </w:r>
      <w:r w:rsidR="00F47AC8">
        <w:rPr>
          <w:rStyle w:val="Hyperlink"/>
          <w:rFonts w:ascii="Tahoma" w:hAnsi="Tahoma" w:cs="Tahoma"/>
          <w:b/>
          <w:sz w:val="28"/>
          <w:szCs w:val="28"/>
        </w:rPr>
        <w:t xml:space="preserve"> – </w:t>
      </w:r>
      <w:r w:rsidR="00BF2DD9" w:rsidRPr="00BF2DD9">
        <w:rPr>
          <w:rStyle w:val="Hyperlink"/>
          <w:rFonts w:ascii="Tahoma" w:hAnsi="Tahoma" w:cs="Tahoma"/>
          <w:b/>
          <w:sz w:val="28"/>
          <w:szCs w:val="28"/>
        </w:rPr>
        <w:t>Seminal Papers</w:t>
      </w:r>
      <w:r w:rsidR="00F47AC8">
        <w:rPr>
          <w:rStyle w:val="Hyperlink"/>
          <w:rFonts w:ascii="Tahoma" w:hAnsi="Tahoma" w:cs="Tahoma"/>
          <w:b/>
          <w:sz w:val="28"/>
          <w:szCs w:val="28"/>
        </w:rPr>
        <w:t xml:space="preserve"> </w:t>
      </w:r>
      <w:r w:rsidR="00BF2DD9" w:rsidRPr="00BF2DD9">
        <w:rPr>
          <w:rStyle w:val="Hyperlink"/>
          <w:rFonts w:ascii="Tahoma" w:hAnsi="Tahoma" w:cs="Tahoma"/>
          <w:b/>
          <w:sz w:val="28"/>
          <w:szCs w:val="28"/>
        </w:rPr>
        <w:t xml:space="preserve"> </w:t>
      </w:r>
    </w:p>
    <w:p w14:paraId="1FAD4A9F" w14:textId="106569AB" w:rsidR="00BF2DD9" w:rsidRPr="00F47AC8" w:rsidRDefault="00BF2DD9" w:rsidP="0098224B">
      <w:pPr>
        <w:tabs>
          <w:tab w:val="left" w:pos="1095"/>
        </w:tabs>
        <w:rPr>
          <w:rStyle w:val="Hyperlink"/>
          <w:rFonts w:ascii="Tahoma" w:hAnsi="Tahoma" w:cs="Tahoma"/>
          <w:b/>
          <w:sz w:val="28"/>
          <w:szCs w:val="28"/>
        </w:rPr>
      </w:pPr>
      <w:r>
        <w:rPr>
          <w:rStyle w:val="Hyperlink"/>
          <w:rFonts w:ascii="Tahoma" w:hAnsi="Tahoma" w:cs="Tahoma"/>
          <w:b/>
          <w:color w:val="548DD4" w:themeColor="text2" w:themeTint="99"/>
          <w:sz w:val="28"/>
          <w:szCs w:val="28"/>
        </w:rPr>
        <w:fldChar w:fldCharType="end"/>
      </w:r>
      <w:r w:rsidR="00F47AC8">
        <w:rPr>
          <w:rFonts w:ascii="Tahoma" w:hAnsi="Tahoma" w:cs="Tahoma"/>
          <w:b/>
          <w:sz w:val="28"/>
          <w:szCs w:val="28"/>
        </w:rPr>
        <w:fldChar w:fldCharType="begin"/>
      </w:r>
      <w:r w:rsidR="00AD1055">
        <w:rPr>
          <w:rFonts w:ascii="Tahoma" w:hAnsi="Tahoma" w:cs="Tahoma"/>
          <w:b/>
          <w:sz w:val="28"/>
          <w:szCs w:val="28"/>
        </w:rPr>
        <w:instrText>HYPERLINK "Annex/Annex%20E%20Exam%20results.zip"</w:instrText>
      </w:r>
      <w:r w:rsidR="00F47AC8">
        <w:rPr>
          <w:rFonts w:ascii="Tahoma" w:hAnsi="Tahoma" w:cs="Tahoma"/>
          <w:b/>
          <w:sz w:val="28"/>
          <w:szCs w:val="28"/>
        </w:rPr>
      </w:r>
      <w:r w:rsidR="00F47AC8">
        <w:rPr>
          <w:rFonts w:ascii="Tahoma" w:hAnsi="Tahoma" w:cs="Tahoma"/>
          <w:b/>
          <w:sz w:val="28"/>
          <w:szCs w:val="28"/>
        </w:rPr>
        <w:fldChar w:fldCharType="separate"/>
      </w:r>
      <w:r w:rsidRPr="00F47AC8">
        <w:rPr>
          <w:rStyle w:val="Hyperlink"/>
          <w:rFonts w:ascii="Tahoma" w:hAnsi="Tahoma" w:cs="Tahoma"/>
          <w:b/>
          <w:sz w:val="28"/>
          <w:szCs w:val="28"/>
        </w:rPr>
        <w:t>Annex E</w:t>
      </w:r>
      <w:r w:rsidR="00F47AC8" w:rsidRPr="00F47AC8">
        <w:rPr>
          <w:rStyle w:val="Hyperlink"/>
          <w:rFonts w:ascii="Tahoma" w:hAnsi="Tahoma" w:cs="Tahoma"/>
          <w:b/>
          <w:sz w:val="28"/>
          <w:szCs w:val="28"/>
        </w:rPr>
        <w:t xml:space="preserve"> – </w:t>
      </w:r>
      <w:r w:rsidRPr="00F47AC8">
        <w:rPr>
          <w:rStyle w:val="Hyperlink"/>
          <w:rFonts w:ascii="Tahoma" w:hAnsi="Tahoma" w:cs="Tahoma"/>
          <w:b/>
          <w:sz w:val="28"/>
          <w:szCs w:val="28"/>
        </w:rPr>
        <w:t>Exam results</w:t>
      </w:r>
      <w:r w:rsidR="00F47AC8" w:rsidRPr="00F47AC8">
        <w:rPr>
          <w:rStyle w:val="Hyperlink"/>
          <w:rFonts w:ascii="Tahoma" w:hAnsi="Tahoma" w:cs="Tahoma"/>
          <w:b/>
          <w:sz w:val="28"/>
          <w:szCs w:val="28"/>
        </w:rPr>
        <w:t xml:space="preserve"> </w:t>
      </w:r>
    </w:p>
    <w:p w14:paraId="0F0EBB48" w14:textId="4CB4087A" w:rsidR="005E7CFC" w:rsidRPr="00BF2DD9" w:rsidRDefault="00F47AC8" w:rsidP="0098224B">
      <w:pPr>
        <w:tabs>
          <w:tab w:val="left" w:pos="1095"/>
        </w:tabs>
        <w:rPr>
          <w:rStyle w:val="Hyperlink"/>
          <w:rFonts w:ascii="Tahoma" w:hAnsi="Tahoma" w:cs="Tahoma"/>
          <w:b/>
          <w:sz w:val="28"/>
          <w:szCs w:val="28"/>
        </w:rPr>
      </w:pPr>
      <w:r>
        <w:rPr>
          <w:rFonts w:ascii="Tahoma" w:hAnsi="Tahoma" w:cs="Tahoma"/>
          <w:b/>
          <w:sz w:val="28"/>
          <w:szCs w:val="28"/>
        </w:rPr>
        <w:fldChar w:fldCharType="end"/>
      </w:r>
      <w:r w:rsidR="00BF2DD9">
        <w:rPr>
          <w:rStyle w:val="Hyperlink"/>
          <w:rFonts w:ascii="Tahoma" w:hAnsi="Tahoma" w:cs="Tahoma"/>
          <w:b/>
          <w:color w:val="548DD4" w:themeColor="text2" w:themeTint="99"/>
          <w:sz w:val="28"/>
          <w:szCs w:val="28"/>
        </w:rPr>
        <w:fldChar w:fldCharType="begin"/>
      </w:r>
      <w:r w:rsidR="00AD1055">
        <w:rPr>
          <w:rStyle w:val="Hyperlink"/>
          <w:rFonts w:ascii="Tahoma" w:hAnsi="Tahoma" w:cs="Tahoma"/>
          <w:b/>
          <w:color w:val="548DD4" w:themeColor="text2" w:themeTint="99"/>
          <w:sz w:val="28"/>
          <w:szCs w:val="28"/>
        </w:rPr>
        <w:instrText>HYPERLINK "Annex/Annex%20F%20Evaluation.xlsx"</w:instrText>
      </w:r>
      <w:r w:rsidR="00BF2DD9">
        <w:rPr>
          <w:rStyle w:val="Hyperlink"/>
          <w:rFonts w:ascii="Tahoma" w:hAnsi="Tahoma" w:cs="Tahoma"/>
          <w:b/>
          <w:color w:val="548DD4" w:themeColor="text2" w:themeTint="99"/>
          <w:sz w:val="28"/>
          <w:szCs w:val="28"/>
        </w:rPr>
      </w:r>
      <w:r w:rsidR="00BF2DD9">
        <w:rPr>
          <w:rStyle w:val="Hyperlink"/>
          <w:rFonts w:ascii="Tahoma" w:hAnsi="Tahoma" w:cs="Tahoma"/>
          <w:b/>
          <w:color w:val="548DD4" w:themeColor="text2" w:themeTint="99"/>
          <w:sz w:val="28"/>
          <w:szCs w:val="28"/>
        </w:rPr>
        <w:fldChar w:fldCharType="separate"/>
      </w:r>
      <w:r w:rsidR="00BF2DD9" w:rsidRPr="00BF2DD9">
        <w:rPr>
          <w:rStyle w:val="Hyperlink"/>
          <w:rFonts w:ascii="Tahoma" w:hAnsi="Tahoma" w:cs="Tahoma"/>
          <w:b/>
          <w:sz w:val="28"/>
          <w:szCs w:val="28"/>
        </w:rPr>
        <w:t>Annex F</w:t>
      </w:r>
      <w:r>
        <w:rPr>
          <w:rStyle w:val="Hyperlink"/>
          <w:rFonts w:ascii="Tahoma" w:hAnsi="Tahoma" w:cs="Tahoma"/>
          <w:b/>
          <w:sz w:val="28"/>
          <w:szCs w:val="28"/>
        </w:rPr>
        <w:t xml:space="preserve"> – </w:t>
      </w:r>
      <w:r w:rsidR="00BF2DD9" w:rsidRPr="00BF2DD9">
        <w:rPr>
          <w:rStyle w:val="Hyperlink"/>
          <w:rFonts w:ascii="Tahoma" w:hAnsi="Tahoma" w:cs="Tahoma"/>
          <w:b/>
          <w:sz w:val="28"/>
          <w:szCs w:val="28"/>
        </w:rPr>
        <w:t>Evaluation</w:t>
      </w:r>
      <w:r>
        <w:rPr>
          <w:rStyle w:val="Hyperlink"/>
          <w:rFonts w:ascii="Tahoma" w:hAnsi="Tahoma" w:cs="Tahoma"/>
          <w:b/>
          <w:sz w:val="28"/>
          <w:szCs w:val="28"/>
        </w:rPr>
        <w:t xml:space="preserve"> </w:t>
      </w:r>
      <w:r w:rsidR="0098224B" w:rsidRPr="00BF2DD9">
        <w:rPr>
          <w:rStyle w:val="Hyperlink"/>
          <w:rFonts w:ascii="Tahoma" w:hAnsi="Tahoma" w:cs="Tahoma"/>
          <w:b/>
          <w:sz w:val="28"/>
          <w:szCs w:val="28"/>
        </w:rPr>
        <w:t xml:space="preserve"> </w:t>
      </w:r>
      <w:r>
        <w:rPr>
          <w:rStyle w:val="Hyperlink"/>
          <w:rFonts w:ascii="Tahoma" w:hAnsi="Tahoma" w:cs="Tahoma"/>
          <w:b/>
          <w:sz w:val="28"/>
          <w:szCs w:val="28"/>
        </w:rPr>
        <w:t xml:space="preserve"> </w:t>
      </w:r>
    </w:p>
    <w:p w14:paraId="13793A65" w14:textId="22AD9F24" w:rsidR="00AD1055" w:rsidRPr="00BF2DD9" w:rsidRDefault="00BF2DD9" w:rsidP="00AD1055">
      <w:pPr>
        <w:tabs>
          <w:tab w:val="left" w:pos="1095"/>
        </w:tabs>
        <w:rPr>
          <w:rStyle w:val="Hyperlink"/>
          <w:rFonts w:ascii="Tahoma" w:hAnsi="Tahoma" w:cs="Tahoma"/>
          <w:b/>
          <w:sz w:val="28"/>
          <w:szCs w:val="28"/>
        </w:rPr>
      </w:pPr>
      <w:r>
        <w:rPr>
          <w:rStyle w:val="Hyperlink"/>
          <w:rFonts w:ascii="Tahoma" w:hAnsi="Tahoma" w:cs="Tahoma"/>
          <w:b/>
          <w:color w:val="548DD4" w:themeColor="text2" w:themeTint="99"/>
          <w:sz w:val="28"/>
          <w:szCs w:val="28"/>
        </w:rPr>
        <w:fldChar w:fldCharType="end"/>
      </w:r>
      <w:r w:rsidR="00AD1055">
        <w:rPr>
          <w:rStyle w:val="Hyperlink"/>
          <w:rFonts w:ascii="Tahoma" w:hAnsi="Tahoma" w:cs="Tahoma"/>
          <w:b/>
          <w:color w:val="548DD4" w:themeColor="text2" w:themeTint="99"/>
          <w:sz w:val="28"/>
          <w:szCs w:val="28"/>
        </w:rPr>
        <w:fldChar w:fldCharType="begin"/>
      </w:r>
      <w:r w:rsidR="00AD1055">
        <w:rPr>
          <w:rStyle w:val="Hyperlink"/>
          <w:rFonts w:ascii="Tahoma" w:hAnsi="Tahoma" w:cs="Tahoma"/>
          <w:b/>
          <w:color w:val="548DD4" w:themeColor="text2" w:themeTint="99"/>
          <w:sz w:val="28"/>
          <w:szCs w:val="28"/>
        </w:rPr>
        <w:instrText>HYPERLINK "Annex/Annex%20G%20-%20Attendance%20lists"</w:instrText>
      </w:r>
      <w:r w:rsidR="00AD1055">
        <w:rPr>
          <w:rStyle w:val="Hyperlink"/>
          <w:rFonts w:ascii="Tahoma" w:hAnsi="Tahoma" w:cs="Tahoma"/>
          <w:b/>
          <w:color w:val="548DD4" w:themeColor="text2" w:themeTint="99"/>
          <w:sz w:val="28"/>
          <w:szCs w:val="28"/>
        </w:rPr>
      </w:r>
      <w:r w:rsidR="00AD1055">
        <w:rPr>
          <w:rStyle w:val="Hyperlink"/>
          <w:rFonts w:ascii="Tahoma" w:hAnsi="Tahoma" w:cs="Tahoma"/>
          <w:b/>
          <w:color w:val="548DD4" w:themeColor="text2" w:themeTint="99"/>
          <w:sz w:val="28"/>
          <w:szCs w:val="28"/>
        </w:rPr>
        <w:fldChar w:fldCharType="separate"/>
      </w:r>
      <w:r w:rsidR="00AD1055" w:rsidRPr="00BF2DD9">
        <w:rPr>
          <w:rStyle w:val="Hyperlink"/>
          <w:rFonts w:ascii="Tahoma" w:hAnsi="Tahoma" w:cs="Tahoma"/>
          <w:b/>
          <w:sz w:val="28"/>
          <w:szCs w:val="28"/>
        </w:rPr>
        <w:t xml:space="preserve">Annex </w:t>
      </w:r>
      <w:r w:rsidR="00AD1055">
        <w:rPr>
          <w:rStyle w:val="Hyperlink"/>
          <w:rFonts w:ascii="Tahoma" w:hAnsi="Tahoma" w:cs="Tahoma"/>
          <w:b/>
          <w:sz w:val="28"/>
          <w:szCs w:val="28"/>
        </w:rPr>
        <w:t xml:space="preserve">G – Attendance lists </w:t>
      </w:r>
      <w:r w:rsidR="00AD1055" w:rsidRPr="00BF2DD9">
        <w:rPr>
          <w:rStyle w:val="Hyperlink"/>
          <w:rFonts w:ascii="Tahoma" w:hAnsi="Tahoma" w:cs="Tahoma"/>
          <w:b/>
          <w:sz w:val="28"/>
          <w:szCs w:val="28"/>
        </w:rPr>
        <w:t xml:space="preserve"> </w:t>
      </w:r>
      <w:r w:rsidR="00AD1055">
        <w:rPr>
          <w:rStyle w:val="Hyperlink"/>
          <w:rFonts w:ascii="Tahoma" w:hAnsi="Tahoma" w:cs="Tahoma"/>
          <w:b/>
          <w:sz w:val="28"/>
          <w:szCs w:val="28"/>
        </w:rPr>
        <w:t xml:space="preserve"> </w:t>
      </w:r>
    </w:p>
    <w:p w14:paraId="0F0EBB49" w14:textId="2CC1E146" w:rsidR="00411449" w:rsidRPr="00C41A99" w:rsidRDefault="00AD1055" w:rsidP="00AD1055">
      <w:pPr>
        <w:tabs>
          <w:tab w:val="left" w:pos="1095"/>
        </w:tabs>
        <w:rPr>
          <w:rStyle w:val="Hyperlink"/>
          <w:color w:val="000000"/>
          <w:u w:val="none"/>
        </w:rPr>
      </w:pPr>
      <w:r>
        <w:rPr>
          <w:rStyle w:val="Hyperlink"/>
          <w:rFonts w:ascii="Tahoma" w:hAnsi="Tahoma" w:cs="Tahoma"/>
          <w:b/>
          <w:color w:val="548DD4" w:themeColor="text2" w:themeTint="99"/>
          <w:sz w:val="28"/>
          <w:szCs w:val="28"/>
        </w:rPr>
        <w:fldChar w:fldCharType="end"/>
      </w:r>
    </w:p>
    <w:p w14:paraId="0F0EBB4A" w14:textId="77777777" w:rsidR="005A3359" w:rsidRPr="00FA35C0" w:rsidRDefault="005A3359">
      <w:pPr>
        <w:rPr>
          <w:rFonts w:ascii="Tahoma" w:hAnsi="Tahoma" w:cs="Tahoma"/>
          <w:i/>
          <w:sz w:val="22"/>
        </w:rPr>
      </w:pPr>
    </w:p>
    <w:p w14:paraId="0F0EBB4B" w14:textId="77777777" w:rsidR="005A3359" w:rsidRPr="00FA35C0" w:rsidRDefault="005A3359">
      <w:pPr>
        <w:rPr>
          <w:rFonts w:ascii="Tahoma" w:hAnsi="Tahoma" w:cs="Tahoma"/>
          <w:i/>
          <w:sz w:val="22"/>
        </w:rPr>
      </w:pPr>
    </w:p>
    <w:p w14:paraId="0F0EBB4C" w14:textId="77777777" w:rsidR="005A3359" w:rsidRPr="00FA35C0" w:rsidRDefault="005A3359" w:rsidP="005A3359">
      <w:pPr>
        <w:jc w:val="center"/>
        <w:rPr>
          <w:rFonts w:ascii="Tahoma" w:hAnsi="Tahoma" w:cs="Tahoma"/>
          <w:b/>
          <w:sz w:val="40"/>
          <w:szCs w:val="40"/>
        </w:rPr>
      </w:pPr>
    </w:p>
    <w:p w14:paraId="0F0EBB4D" w14:textId="77777777" w:rsidR="005A3359" w:rsidRPr="00FA35C0" w:rsidRDefault="005A3359">
      <w:pPr>
        <w:rPr>
          <w:rFonts w:ascii="Tahoma" w:hAnsi="Tahoma" w:cs="Tahoma"/>
          <w:i/>
          <w:sz w:val="22"/>
        </w:rPr>
      </w:pPr>
    </w:p>
    <w:sectPr w:rsidR="005A3359" w:rsidRPr="00FA35C0" w:rsidSect="00B80888">
      <w:headerReference w:type="default" r:id="rId30"/>
      <w:footerReference w:type="default" r:id="rId31"/>
      <w:headerReference w:type="first" r:id="rId32"/>
      <w:footerReference w:type="first" r:id="rId33"/>
      <w:pgSz w:w="11906" w:h="16838" w:code="9"/>
      <w:pgMar w:top="2383" w:right="1134" w:bottom="1418" w:left="1134" w:header="851" w:footer="851"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898B58" w14:textId="77777777" w:rsidR="00780C2E" w:rsidRDefault="00780C2E" w:rsidP="00D111E3">
      <w:r>
        <w:separator/>
      </w:r>
    </w:p>
    <w:p w14:paraId="4CB3727B" w14:textId="77777777" w:rsidR="00780C2E" w:rsidRDefault="00780C2E" w:rsidP="00D111E3"/>
    <w:p w14:paraId="1B3BA56A" w14:textId="77777777" w:rsidR="00780C2E" w:rsidRDefault="00780C2E" w:rsidP="00D111E3"/>
  </w:endnote>
  <w:endnote w:type="continuationSeparator" w:id="0">
    <w:p w14:paraId="38584338" w14:textId="77777777" w:rsidR="00780C2E" w:rsidRDefault="00780C2E" w:rsidP="00D111E3">
      <w:r>
        <w:continuationSeparator/>
      </w:r>
    </w:p>
    <w:p w14:paraId="2D1794BC" w14:textId="77777777" w:rsidR="00780C2E" w:rsidRDefault="00780C2E" w:rsidP="00D111E3"/>
    <w:p w14:paraId="7CB1BE85" w14:textId="77777777" w:rsidR="00780C2E" w:rsidRDefault="00780C2E" w:rsidP="00D111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2040602050305020304"/>
    <w:charset w:val="00"/>
    <w:family w:val="roman"/>
    <w:pitch w:val="variable"/>
    <w:sig w:usb0="00000007" w:usb1="00000000" w:usb2="00000000" w:usb3="00000000" w:csb0="00000093"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50"/>
      <w:docPartObj>
        <w:docPartGallery w:val="Page Numbers (Bottom of Page)"/>
        <w:docPartUnique/>
      </w:docPartObj>
    </w:sdtPr>
    <w:sdtContent>
      <w:p w14:paraId="0F0EBB7A" w14:textId="77777777" w:rsidR="00263708" w:rsidRDefault="0068566A">
        <w:pPr>
          <w:pStyle w:val="Footer"/>
          <w:jc w:val="center"/>
        </w:pPr>
        <w:r>
          <w:rPr>
            <w:noProof/>
          </w:rPr>
          <w:fldChar w:fldCharType="begin"/>
        </w:r>
        <w:r>
          <w:rPr>
            <w:noProof/>
          </w:rPr>
          <w:instrText xml:space="preserve"> PAGE   \* MERGEFORMAT </w:instrText>
        </w:r>
        <w:r>
          <w:rPr>
            <w:noProof/>
          </w:rPr>
          <w:fldChar w:fldCharType="separate"/>
        </w:r>
        <w:r w:rsidR="00C41A99">
          <w:rPr>
            <w:noProof/>
          </w:rPr>
          <w:t>- 17 -</w:t>
        </w:r>
        <w:r>
          <w:rPr>
            <w:noProof/>
          </w:rPr>
          <w:fldChar w:fldCharType="end"/>
        </w:r>
      </w:p>
    </w:sdtContent>
  </w:sdt>
  <w:p w14:paraId="0F0EBB7B" w14:textId="77777777" w:rsidR="00263708" w:rsidRPr="005361C2" w:rsidRDefault="00263708" w:rsidP="005361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47"/>
      <w:docPartObj>
        <w:docPartGallery w:val="Page Numbers (Bottom of Page)"/>
        <w:docPartUnique/>
      </w:docPartObj>
    </w:sdtPr>
    <w:sdtContent>
      <w:p w14:paraId="0F0EBB84" w14:textId="77777777" w:rsidR="00263708" w:rsidRDefault="0068566A">
        <w:pPr>
          <w:pStyle w:val="Footer"/>
          <w:jc w:val="center"/>
        </w:pPr>
        <w:r>
          <w:rPr>
            <w:noProof/>
          </w:rPr>
          <w:fldChar w:fldCharType="begin"/>
        </w:r>
        <w:r>
          <w:rPr>
            <w:noProof/>
          </w:rPr>
          <w:instrText xml:space="preserve"> PAGE   \* MERGEFORMAT </w:instrText>
        </w:r>
        <w:r>
          <w:rPr>
            <w:noProof/>
          </w:rPr>
          <w:fldChar w:fldCharType="separate"/>
        </w:r>
        <w:r w:rsidR="00C41A99">
          <w:rPr>
            <w:noProof/>
          </w:rPr>
          <w:t>- 1 -</w:t>
        </w:r>
        <w:r>
          <w:rPr>
            <w:noProof/>
          </w:rPr>
          <w:fldChar w:fldCharType="end"/>
        </w:r>
      </w:p>
    </w:sdtContent>
  </w:sdt>
  <w:p w14:paraId="0F0EBB85" w14:textId="77777777" w:rsidR="00263708" w:rsidRDefault="0026370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47C3B4" w14:textId="77777777" w:rsidR="00780C2E" w:rsidRDefault="00780C2E" w:rsidP="00D111E3">
      <w:r>
        <w:separator/>
      </w:r>
    </w:p>
  </w:footnote>
  <w:footnote w:type="continuationSeparator" w:id="0">
    <w:p w14:paraId="71EC2291" w14:textId="77777777" w:rsidR="00780C2E" w:rsidRDefault="00780C2E" w:rsidP="00D111E3">
      <w:r>
        <w:continuationSeparator/>
      </w:r>
    </w:p>
    <w:p w14:paraId="0AF710FC" w14:textId="77777777" w:rsidR="00780C2E" w:rsidRDefault="00780C2E" w:rsidP="00D111E3"/>
    <w:p w14:paraId="43535436" w14:textId="77777777" w:rsidR="00780C2E" w:rsidRDefault="00780C2E" w:rsidP="00D111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0EBB72" w14:textId="77777777" w:rsidR="00263708" w:rsidRDefault="00263708" w:rsidP="00030ED6">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58240" behindDoc="0" locked="0" layoutInCell="1" allowOverlap="1" wp14:anchorId="0F0EBB86" wp14:editId="0F0EBB87">
          <wp:simplePos x="0" y="0"/>
          <wp:positionH relativeFrom="column">
            <wp:posOffset>3934460</wp:posOffset>
          </wp:positionH>
          <wp:positionV relativeFrom="paragraph">
            <wp:posOffset>-6350</wp:posOffset>
          </wp:positionV>
          <wp:extent cx="2077720" cy="546100"/>
          <wp:effectExtent l="19050" t="0" r="0" b="0"/>
          <wp:wrapNone/>
          <wp:docPr id="8"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59264" behindDoc="0" locked="0" layoutInCell="1" allowOverlap="1" wp14:anchorId="0F0EBB88" wp14:editId="0F0EBB89">
          <wp:simplePos x="0" y="0"/>
          <wp:positionH relativeFrom="column">
            <wp:posOffset>-102870</wp:posOffset>
          </wp:positionH>
          <wp:positionV relativeFrom="paragraph">
            <wp:posOffset>-101600</wp:posOffset>
          </wp:positionV>
          <wp:extent cx="3122930" cy="640715"/>
          <wp:effectExtent l="0" t="0" r="0" b="0"/>
          <wp:wrapNone/>
          <wp:docPr id="9"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263708" w14:paraId="0F0EBB76" w14:textId="77777777" w:rsidTr="00D26F93">
      <w:tc>
        <w:tcPr>
          <w:tcW w:w="2136" w:type="dxa"/>
        </w:tcPr>
        <w:p w14:paraId="0F0EBB73" w14:textId="77777777" w:rsidR="00263708" w:rsidRDefault="00263708" w:rsidP="00030ED6">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0F0EBB74" w14:textId="77777777" w:rsidR="00263708" w:rsidRPr="00D26F93" w:rsidRDefault="00263708" w:rsidP="00D26F93">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0F0EBB75" w14:textId="77777777" w:rsidR="00263708" w:rsidRDefault="00263708" w:rsidP="00030ED6">
          <w:pPr>
            <w:pStyle w:val="Header"/>
            <w:tabs>
              <w:tab w:val="clear" w:pos="4513"/>
              <w:tab w:val="clear" w:pos="9026"/>
              <w:tab w:val="center" w:pos="4819"/>
              <w:tab w:val="right" w:pos="9638"/>
            </w:tabs>
            <w:jc w:val="center"/>
            <w:rPr>
              <w:rFonts w:cs="Times New Roman"/>
              <w:noProof/>
              <w:szCs w:val="20"/>
              <w:lang w:val="en-US" w:eastAsia="fi-FI"/>
            </w:rPr>
          </w:pPr>
        </w:p>
      </w:tc>
    </w:tr>
  </w:tbl>
  <w:p w14:paraId="0F0EBB77" w14:textId="77777777" w:rsidR="00263708" w:rsidRDefault="00263708" w:rsidP="00D111E3">
    <w:pPr>
      <w:pStyle w:val="Header"/>
      <w:tabs>
        <w:tab w:val="clear" w:pos="9026"/>
        <w:tab w:val="right" w:pos="9639"/>
      </w:tabs>
      <w:rPr>
        <w:rFonts w:cs="Times New Roman"/>
        <w:color w:val="7F7F7F" w:themeColor="text1" w:themeTint="80"/>
        <w:lang w:val="en-US"/>
      </w:rPr>
    </w:pPr>
  </w:p>
  <w:p w14:paraId="0F0EBB78" w14:textId="77777777" w:rsidR="00263708" w:rsidRPr="005361C2" w:rsidRDefault="00263708" w:rsidP="00D111E3">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0F0EBB79" w14:textId="77777777" w:rsidR="00263708" w:rsidRPr="00D111E3" w:rsidRDefault="00263708" w:rsidP="00D111E3">
    <w:pPr>
      <w:pStyle w:val="Header"/>
      <w:tabs>
        <w:tab w:val="clear" w:pos="9026"/>
        <w:tab w:val="right" w:pos="9639"/>
      </w:tabs>
      <w:rPr>
        <w:rFonts w:cs="Times New Roman"/>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0EBB7C" w14:textId="77777777" w:rsidR="00263708" w:rsidRDefault="00263708" w:rsidP="00B80888">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1312" behindDoc="0" locked="0" layoutInCell="1" allowOverlap="1" wp14:anchorId="0F0EBB8A" wp14:editId="0F0EBB8B">
          <wp:simplePos x="0" y="0"/>
          <wp:positionH relativeFrom="column">
            <wp:posOffset>3934460</wp:posOffset>
          </wp:positionH>
          <wp:positionV relativeFrom="paragraph">
            <wp:posOffset>-6350</wp:posOffset>
          </wp:positionV>
          <wp:extent cx="2077720" cy="546100"/>
          <wp:effectExtent l="19050" t="0" r="0" b="0"/>
          <wp:wrapNone/>
          <wp:docPr id="14"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62336" behindDoc="0" locked="0" layoutInCell="1" allowOverlap="1" wp14:anchorId="0F0EBB8C" wp14:editId="0F0EBB8D">
          <wp:simplePos x="0" y="0"/>
          <wp:positionH relativeFrom="column">
            <wp:posOffset>-102870</wp:posOffset>
          </wp:positionH>
          <wp:positionV relativeFrom="paragraph">
            <wp:posOffset>-101600</wp:posOffset>
          </wp:positionV>
          <wp:extent cx="3122930" cy="640715"/>
          <wp:effectExtent l="0" t="0" r="0" b="0"/>
          <wp:wrapNone/>
          <wp:docPr id="15"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263708" w14:paraId="0F0EBB80" w14:textId="77777777" w:rsidTr="001C22B1">
      <w:tc>
        <w:tcPr>
          <w:tcW w:w="2136" w:type="dxa"/>
        </w:tcPr>
        <w:p w14:paraId="0F0EBB7D" w14:textId="77777777" w:rsidR="00263708" w:rsidRDefault="00263708" w:rsidP="001C22B1">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0F0EBB7E" w14:textId="77777777" w:rsidR="00263708" w:rsidRPr="00D26F93" w:rsidRDefault="00263708" w:rsidP="001C22B1">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0F0EBB7F" w14:textId="77777777" w:rsidR="00263708" w:rsidRDefault="00263708" w:rsidP="001C22B1">
          <w:pPr>
            <w:pStyle w:val="Header"/>
            <w:tabs>
              <w:tab w:val="clear" w:pos="4513"/>
              <w:tab w:val="clear" w:pos="9026"/>
              <w:tab w:val="center" w:pos="4819"/>
              <w:tab w:val="right" w:pos="9638"/>
            </w:tabs>
            <w:jc w:val="center"/>
            <w:rPr>
              <w:rFonts w:cs="Times New Roman"/>
              <w:noProof/>
              <w:szCs w:val="20"/>
              <w:lang w:val="en-US" w:eastAsia="fi-FI"/>
            </w:rPr>
          </w:pPr>
        </w:p>
      </w:tc>
    </w:tr>
  </w:tbl>
  <w:p w14:paraId="0F0EBB81" w14:textId="77777777" w:rsidR="00263708" w:rsidRDefault="00263708" w:rsidP="00B80888">
    <w:pPr>
      <w:pStyle w:val="Header"/>
      <w:tabs>
        <w:tab w:val="clear" w:pos="9026"/>
        <w:tab w:val="right" w:pos="9639"/>
      </w:tabs>
      <w:rPr>
        <w:rFonts w:cs="Times New Roman"/>
        <w:color w:val="7F7F7F" w:themeColor="text1" w:themeTint="80"/>
        <w:lang w:val="en-US"/>
      </w:rPr>
    </w:pPr>
  </w:p>
  <w:p w14:paraId="0F0EBB82" w14:textId="77777777" w:rsidR="00263708" w:rsidRPr="005361C2" w:rsidRDefault="00263708" w:rsidP="00B80888">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0F0EBB83" w14:textId="77777777" w:rsidR="00263708" w:rsidRPr="00B80888" w:rsidRDefault="00263708" w:rsidP="00B808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D040C1E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04D65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0F4D7B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0228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5466D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229F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8FCA9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1A834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941E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5498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9A286B"/>
    <w:multiLevelType w:val="hybridMultilevel"/>
    <w:tmpl w:val="86D8ABFA"/>
    <w:lvl w:ilvl="0" w:tplc="08090001">
      <w:start w:val="1"/>
      <w:numFmt w:val="bullet"/>
      <w:lvlText w:val=""/>
      <w:lvlJc w:val="left"/>
      <w:pPr>
        <w:ind w:left="720" w:hanging="360"/>
      </w:pPr>
      <w:rPr>
        <w:rFonts w:ascii="Symbol" w:hAnsi="Symbo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F30C9B"/>
    <w:multiLevelType w:val="hybridMultilevel"/>
    <w:tmpl w:val="70A85736"/>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2" w15:restartNumberingAfterBreak="0">
    <w:nsid w:val="0CBC4569"/>
    <w:multiLevelType w:val="hybridMultilevel"/>
    <w:tmpl w:val="2E0CDB1E"/>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047EDC"/>
    <w:multiLevelType w:val="hybridMultilevel"/>
    <w:tmpl w:val="D5C8F9C2"/>
    <w:lvl w:ilvl="0" w:tplc="35B2807E">
      <w:start w:val="8"/>
      <w:numFmt w:val="bullet"/>
      <w:lvlText w:val="-"/>
      <w:lvlJc w:val="left"/>
      <w:pPr>
        <w:ind w:left="1080" w:hanging="360"/>
      </w:pPr>
      <w:rPr>
        <w:rFonts w:ascii="Palatino" w:eastAsia="Calibri" w:hAnsi="Palatino" w:cs="Calibri" w:hint="default"/>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4" w15:restartNumberingAfterBreak="0">
    <w:nsid w:val="16934892"/>
    <w:multiLevelType w:val="hybridMultilevel"/>
    <w:tmpl w:val="9140B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7C920A7"/>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86649BF"/>
    <w:multiLevelType w:val="hybridMultilevel"/>
    <w:tmpl w:val="D1B0070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1E460A24"/>
    <w:multiLevelType w:val="hybridMultilevel"/>
    <w:tmpl w:val="8CD8C78E"/>
    <w:lvl w:ilvl="0" w:tplc="0C1A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682061"/>
    <w:multiLevelType w:val="hybridMultilevel"/>
    <w:tmpl w:val="50206D8C"/>
    <w:lvl w:ilvl="0" w:tplc="040B0003">
      <w:start w:val="1"/>
      <w:numFmt w:val="bullet"/>
      <w:lvlText w:val="o"/>
      <w:lvlJc w:val="left"/>
      <w:pPr>
        <w:ind w:left="720" w:hanging="360"/>
      </w:pPr>
      <w:rPr>
        <w:rFonts w:ascii="Courier New" w:hAnsi="Courier New" w:cs="Courier New"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4FD33D1"/>
    <w:multiLevelType w:val="hybridMultilevel"/>
    <w:tmpl w:val="1E14329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8C82C66"/>
    <w:multiLevelType w:val="hybridMultilevel"/>
    <w:tmpl w:val="0876D6D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CCF3258"/>
    <w:multiLevelType w:val="hybridMultilevel"/>
    <w:tmpl w:val="1FA440A8"/>
    <w:lvl w:ilvl="0" w:tplc="04090001">
      <w:start w:val="1"/>
      <w:numFmt w:val="bullet"/>
      <w:lvlText w:val=""/>
      <w:lvlJc w:val="left"/>
      <w:pPr>
        <w:ind w:left="720" w:hanging="360"/>
      </w:pPr>
      <w:rPr>
        <w:rFonts w:ascii="Symbol" w:hAnsi="Symbol" w:hint="default"/>
      </w:r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22" w15:restartNumberingAfterBreak="0">
    <w:nsid w:val="2D5C5F71"/>
    <w:multiLevelType w:val="hybridMultilevel"/>
    <w:tmpl w:val="5FCA5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DC11282"/>
    <w:multiLevelType w:val="hybridMultilevel"/>
    <w:tmpl w:val="B9F8D4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2E467BD1"/>
    <w:multiLevelType w:val="hybridMultilevel"/>
    <w:tmpl w:val="BE08DE70"/>
    <w:lvl w:ilvl="0" w:tplc="040B000F">
      <w:start w:val="1"/>
      <w:numFmt w:val="decimal"/>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25" w15:restartNumberingAfterBreak="0">
    <w:nsid w:val="31FF37DC"/>
    <w:multiLevelType w:val="hybridMultilevel"/>
    <w:tmpl w:val="719601B2"/>
    <w:lvl w:ilvl="0" w:tplc="341C9520">
      <w:start w:val="1"/>
      <w:numFmt w:val="lowerLetter"/>
      <w:lvlText w:val="(%1)"/>
      <w:lvlJc w:val="left"/>
      <w:pPr>
        <w:ind w:left="502" w:hanging="360"/>
      </w:pPr>
      <w:rPr>
        <w:rFonts w:hint="default"/>
      </w:rPr>
    </w:lvl>
    <w:lvl w:ilvl="1" w:tplc="040B0019" w:tentative="1">
      <w:start w:val="1"/>
      <w:numFmt w:val="lowerLetter"/>
      <w:lvlText w:val="%2."/>
      <w:lvlJc w:val="left"/>
      <w:pPr>
        <w:ind w:left="1222" w:hanging="360"/>
      </w:pPr>
    </w:lvl>
    <w:lvl w:ilvl="2" w:tplc="040B001B" w:tentative="1">
      <w:start w:val="1"/>
      <w:numFmt w:val="lowerRoman"/>
      <w:lvlText w:val="%3."/>
      <w:lvlJc w:val="right"/>
      <w:pPr>
        <w:ind w:left="1942" w:hanging="180"/>
      </w:pPr>
    </w:lvl>
    <w:lvl w:ilvl="3" w:tplc="040B000F" w:tentative="1">
      <w:start w:val="1"/>
      <w:numFmt w:val="decimal"/>
      <w:lvlText w:val="%4."/>
      <w:lvlJc w:val="left"/>
      <w:pPr>
        <w:ind w:left="2662" w:hanging="360"/>
      </w:pPr>
    </w:lvl>
    <w:lvl w:ilvl="4" w:tplc="040B0019" w:tentative="1">
      <w:start w:val="1"/>
      <w:numFmt w:val="lowerLetter"/>
      <w:lvlText w:val="%5."/>
      <w:lvlJc w:val="left"/>
      <w:pPr>
        <w:ind w:left="3382" w:hanging="360"/>
      </w:pPr>
    </w:lvl>
    <w:lvl w:ilvl="5" w:tplc="040B001B" w:tentative="1">
      <w:start w:val="1"/>
      <w:numFmt w:val="lowerRoman"/>
      <w:lvlText w:val="%6."/>
      <w:lvlJc w:val="right"/>
      <w:pPr>
        <w:ind w:left="4102" w:hanging="180"/>
      </w:pPr>
    </w:lvl>
    <w:lvl w:ilvl="6" w:tplc="040B000F" w:tentative="1">
      <w:start w:val="1"/>
      <w:numFmt w:val="decimal"/>
      <w:lvlText w:val="%7."/>
      <w:lvlJc w:val="left"/>
      <w:pPr>
        <w:ind w:left="4822" w:hanging="360"/>
      </w:pPr>
    </w:lvl>
    <w:lvl w:ilvl="7" w:tplc="040B0019" w:tentative="1">
      <w:start w:val="1"/>
      <w:numFmt w:val="lowerLetter"/>
      <w:lvlText w:val="%8."/>
      <w:lvlJc w:val="left"/>
      <w:pPr>
        <w:ind w:left="5542" w:hanging="360"/>
      </w:pPr>
    </w:lvl>
    <w:lvl w:ilvl="8" w:tplc="040B001B" w:tentative="1">
      <w:start w:val="1"/>
      <w:numFmt w:val="lowerRoman"/>
      <w:lvlText w:val="%9."/>
      <w:lvlJc w:val="right"/>
      <w:pPr>
        <w:ind w:left="6262" w:hanging="180"/>
      </w:pPr>
    </w:lvl>
  </w:abstractNum>
  <w:abstractNum w:abstractNumId="26" w15:restartNumberingAfterBreak="0">
    <w:nsid w:val="34090231"/>
    <w:multiLevelType w:val="hybridMultilevel"/>
    <w:tmpl w:val="A5508B9C"/>
    <w:lvl w:ilvl="0" w:tplc="0C1A000F">
      <w:start w:val="1"/>
      <w:numFmt w:val="decimal"/>
      <w:lvlText w:val="%1."/>
      <w:lvlJc w:val="left"/>
      <w:pPr>
        <w:ind w:left="72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27" w15:restartNumberingAfterBreak="0">
    <w:nsid w:val="380135BE"/>
    <w:multiLevelType w:val="hybridMultilevel"/>
    <w:tmpl w:val="E402C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BFC6B7E"/>
    <w:multiLevelType w:val="hybridMultilevel"/>
    <w:tmpl w:val="2E667A26"/>
    <w:lvl w:ilvl="0" w:tplc="0809000F">
      <w:start w:val="1"/>
      <w:numFmt w:val="decimal"/>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29" w15:restartNumberingAfterBreak="0">
    <w:nsid w:val="3E56390C"/>
    <w:multiLevelType w:val="hybridMultilevel"/>
    <w:tmpl w:val="1834D934"/>
    <w:lvl w:ilvl="0" w:tplc="350A4D0C">
      <w:start w:val="1"/>
      <w:numFmt w:val="decimal"/>
      <w:lvlText w:val="%1)"/>
      <w:lvlJc w:val="left"/>
      <w:pPr>
        <w:ind w:left="1068" w:hanging="360"/>
      </w:pPr>
      <w:rPr>
        <w:rFonts w:hint="default"/>
        <w:sz w:val="20"/>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0" w15:restartNumberingAfterBreak="0">
    <w:nsid w:val="3F014D42"/>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493719E"/>
    <w:multiLevelType w:val="hybridMultilevel"/>
    <w:tmpl w:val="3A52DA00"/>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4A1A1DF4"/>
    <w:multiLevelType w:val="hybridMultilevel"/>
    <w:tmpl w:val="FA261D70"/>
    <w:lvl w:ilvl="0" w:tplc="E3D631CE">
      <w:start w:val="8"/>
      <w:numFmt w:val="bullet"/>
      <w:lvlText w:val="-"/>
      <w:lvlJc w:val="left"/>
      <w:pPr>
        <w:ind w:left="1279" w:hanging="360"/>
      </w:pPr>
      <w:rPr>
        <w:rFonts w:ascii="Arial" w:eastAsia="Times New Roman" w:hAnsi="Arial" w:cs="Arial" w:hint="default"/>
      </w:rPr>
    </w:lvl>
    <w:lvl w:ilvl="1" w:tplc="04090003" w:tentative="1">
      <w:start w:val="1"/>
      <w:numFmt w:val="bullet"/>
      <w:lvlText w:val="o"/>
      <w:lvlJc w:val="left"/>
      <w:pPr>
        <w:ind w:left="1999" w:hanging="360"/>
      </w:pPr>
      <w:rPr>
        <w:rFonts w:ascii="Courier New" w:hAnsi="Courier New" w:hint="default"/>
      </w:rPr>
    </w:lvl>
    <w:lvl w:ilvl="2" w:tplc="04090005" w:tentative="1">
      <w:start w:val="1"/>
      <w:numFmt w:val="bullet"/>
      <w:lvlText w:val=""/>
      <w:lvlJc w:val="left"/>
      <w:pPr>
        <w:ind w:left="2719" w:hanging="360"/>
      </w:pPr>
      <w:rPr>
        <w:rFonts w:ascii="Wingdings" w:hAnsi="Wingdings" w:hint="default"/>
      </w:rPr>
    </w:lvl>
    <w:lvl w:ilvl="3" w:tplc="04090001" w:tentative="1">
      <w:start w:val="1"/>
      <w:numFmt w:val="bullet"/>
      <w:lvlText w:val=""/>
      <w:lvlJc w:val="left"/>
      <w:pPr>
        <w:ind w:left="3439" w:hanging="360"/>
      </w:pPr>
      <w:rPr>
        <w:rFonts w:ascii="Symbol" w:hAnsi="Symbol" w:hint="default"/>
      </w:rPr>
    </w:lvl>
    <w:lvl w:ilvl="4" w:tplc="04090003" w:tentative="1">
      <w:start w:val="1"/>
      <w:numFmt w:val="bullet"/>
      <w:lvlText w:val="o"/>
      <w:lvlJc w:val="left"/>
      <w:pPr>
        <w:ind w:left="4159" w:hanging="360"/>
      </w:pPr>
      <w:rPr>
        <w:rFonts w:ascii="Courier New" w:hAnsi="Courier New" w:hint="default"/>
      </w:rPr>
    </w:lvl>
    <w:lvl w:ilvl="5" w:tplc="04090005" w:tentative="1">
      <w:start w:val="1"/>
      <w:numFmt w:val="bullet"/>
      <w:lvlText w:val=""/>
      <w:lvlJc w:val="left"/>
      <w:pPr>
        <w:ind w:left="4879" w:hanging="360"/>
      </w:pPr>
      <w:rPr>
        <w:rFonts w:ascii="Wingdings" w:hAnsi="Wingdings" w:hint="default"/>
      </w:rPr>
    </w:lvl>
    <w:lvl w:ilvl="6" w:tplc="04090001" w:tentative="1">
      <w:start w:val="1"/>
      <w:numFmt w:val="bullet"/>
      <w:lvlText w:val=""/>
      <w:lvlJc w:val="left"/>
      <w:pPr>
        <w:ind w:left="5599" w:hanging="360"/>
      </w:pPr>
      <w:rPr>
        <w:rFonts w:ascii="Symbol" w:hAnsi="Symbol" w:hint="default"/>
      </w:rPr>
    </w:lvl>
    <w:lvl w:ilvl="7" w:tplc="04090003" w:tentative="1">
      <w:start w:val="1"/>
      <w:numFmt w:val="bullet"/>
      <w:lvlText w:val="o"/>
      <w:lvlJc w:val="left"/>
      <w:pPr>
        <w:ind w:left="6319" w:hanging="360"/>
      </w:pPr>
      <w:rPr>
        <w:rFonts w:ascii="Courier New" w:hAnsi="Courier New" w:hint="default"/>
      </w:rPr>
    </w:lvl>
    <w:lvl w:ilvl="8" w:tplc="04090005" w:tentative="1">
      <w:start w:val="1"/>
      <w:numFmt w:val="bullet"/>
      <w:lvlText w:val=""/>
      <w:lvlJc w:val="left"/>
      <w:pPr>
        <w:ind w:left="7039" w:hanging="360"/>
      </w:pPr>
      <w:rPr>
        <w:rFonts w:ascii="Wingdings" w:hAnsi="Wingdings" w:hint="default"/>
      </w:rPr>
    </w:lvl>
  </w:abstractNum>
  <w:abstractNum w:abstractNumId="33" w15:restartNumberingAfterBreak="0">
    <w:nsid w:val="4DC07EB1"/>
    <w:multiLevelType w:val="hybridMultilevel"/>
    <w:tmpl w:val="39EEC77E"/>
    <w:lvl w:ilvl="0" w:tplc="040B0019">
      <w:start w:val="1"/>
      <w:numFmt w:val="lowerLetter"/>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4" w15:restartNumberingAfterBreak="0">
    <w:nsid w:val="523A3DB1"/>
    <w:multiLevelType w:val="multilevel"/>
    <w:tmpl w:val="0074A9F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58267ACD"/>
    <w:multiLevelType w:val="hybridMultilevel"/>
    <w:tmpl w:val="45C058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5BA4622B"/>
    <w:multiLevelType w:val="hybridMultilevel"/>
    <w:tmpl w:val="A1362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54F4656"/>
    <w:multiLevelType w:val="hybridMultilevel"/>
    <w:tmpl w:val="0EC87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5C32AD8"/>
    <w:multiLevelType w:val="hybridMultilevel"/>
    <w:tmpl w:val="BA409866"/>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9" w15:restartNumberingAfterBreak="0">
    <w:nsid w:val="6AB57FEC"/>
    <w:multiLevelType w:val="hybridMultilevel"/>
    <w:tmpl w:val="47F60270"/>
    <w:lvl w:ilvl="0" w:tplc="9FECC438">
      <w:start w:val="6"/>
      <w:numFmt w:val="bullet"/>
      <w:lvlText w:val="-"/>
      <w:lvlJc w:val="left"/>
      <w:pPr>
        <w:ind w:left="720" w:hanging="360"/>
      </w:pPr>
      <w:rPr>
        <w:rFonts w:ascii="Palatino" w:eastAsia="Calibri" w:hAnsi="Palatino"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6BFD14CC"/>
    <w:multiLevelType w:val="hybridMultilevel"/>
    <w:tmpl w:val="78220DBC"/>
    <w:lvl w:ilvl="0" w:tplc="2D7655EA">
      <w:numFmt w:val="bullet"/>
      <w:lvlText w:val="-"/>
      <w:lvlJc w:val="left"/>
      <w:pPr>
        <w:ind w:left="720" w:hanging="360"/>
      </w:pPr>
      <w:rPr>
        <w:rFonts w:ascii="Palatino" w:eastAsia="Calibri" w:hAnsi="Palatino" w:cs="Calibri" w:hint="default"/>
        <w:b/>
        <w:color w:val="FF000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6D0C290F"/>
    <w:multiLevelType w:val="multilevel"/>
    <w:tmpl w:val="C9229F42"/>
    <w:lvl w:ilvl="0">
      <w:start w:val="1"/>
      <w:numFmt w:val="decimal"/>
      <w:lvlText w:val="%1."/>
      <w:lvlJc w:val="left"/>
      <w:pPr>
        <w:ind w:left="420" w:hanging="420"/>
      </w:pPr>
      <w:rPr>
        <w:rFonts w:hint="default"/>
      </w:rPr>
    </w:lvl>
    <w:lvl w:ilvl="1">
      <w:start w:val="9"/>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260" w:hanging="144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560" w:hanging="1800"/>
      </w:pPr>
      <w:rPr>
        <w:rFonts w:hint="default"/>
      </w:rPr>
    </w:lvl>
  </w:abstractNum>
  <w:abstractNum w:abstractNumId="42" w15:restartNumberingAfterBreak="0">
    <w:nsid w:val="725C09C7"/>
    <w:multiLevelType w:val="hybridMultilevel"/>
    <w:tmpl w:val="719AA440"/>
    <w:lvl w:ilvl="0" w:tplc="0C1A000F">
      <w:start w:val="1"/>
      <w:numFmt w:val="decimal"/>
      <w:lvlText w:val="%1."/>
      <w:lvlJc w:val="left"/>
      <w:pPr>
        <w:ind w:left="72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43" w15:restartNumberingAfterBreak="0">
    <w:nsid w:val="73375AA1"/>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42046AB"/>
    <w:multiLevelType w:val="hybridMultilevel"/>
    <w:tmpl w:val="8EF6EC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5" w15:restartNumberingAfterBreak="0">
    <w:nsid w:val="7719581B"/>
    <w:multiLevelType w:val="hybridMultilevel"/>
    <w:tmpl w:val="C69AA17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78411E6E"/>
    <w:multiLevelType w:val="hybridMultilevel"/>
    <w:tmpl w:val="192ADB8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C632B5C"/>
    <w:multiLevelType w:val="hybridMultilevel"/>
    <w:tmpl w:val="D048D9B8"/>
    <w:lvl w:ilvl="0" w:tplc="39D28BA4">
      <w:start w:val="1"/>
      <w:numFmt w:val="lowerLetter"/>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8" w15:restartNumberingAfterBreak="0">
    <w:nsid w:val="7E030852"/>
    <w:multiLevelType w:val="hybridMultilevel"/>
    <w:tmpl w:val="A3F6A38A"/>
    <w:lvl w:ilvl="0" w:tplc="0809000F">
      <w:start w:val="1"/>
      <w:numFmt w:val="decimal"/>
      <w:lvlText w:val="%1."/>
      <w:lvlJc w:val="left"/>
      <w:pPr>
        <w:ind w:left="720" w:hanging="360"/>
      </w:pPr>
      <w:rPr>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42546702">
    <w:abstractNumId w:val="44"/>
  </w:num>
  <w:num w:numId="2" w16cid:durableId="1881934676">
    <w:abstractNumId w:val="20"/>
  </w:num>
  <w:num w:numId="3" w16cid:durableId="1652981131">
    <w:abstractNumId w:val="45"/>
  </w:num>
  <w:num w:numId="4" w16cid:durableId="1087118781">
    <w:abstractNumId w:val="23"/>
  </w:num>
  <w:num w:numId="5" w16cid:durableId="241378650">
    <w:abstractNumId w:val="18"/>
  </w:num>
  <w:num w:numId="6" w16cid:durableId="1907759530">
    <w:abstractNumId w:val="35"/>
  </w:num>
  <w:num w:numId="7" w16cid:durableId="420109181">
    <w:abstractNumId w:val="47"/>
  </w:num>
  <w:num w:numId="8" w16cid:durableId="1566452670">
    <w:abstractNumId w:val="39"/>
  </w:num>
  <w:num w:numId="9" w16cid:durableId="1214343950">
    <w:abstractNumId w:val="40"/>
  </w:num>
  <w:num w:numId="10" w16cid:durableId="1292398016">
    <w:abstractNumId w:val="13"/>
  </w:num>
  <w:num w:numId="11" w16cid:durableId="2103450469">
    <w:abstractNumId w:val="24"/>
  </w:num>
  <w:num w:numId="12" w16cid:durableId="1071662090">
    <w:abstractNumId w:val="31"/>
  </w:num>
  <w:num w:numId="13" w16cid:durableId="1526599079">
    <w:abstractNumId w:val="12"/>
  </w:num>
  <w:num w:numId="14" w16cid:durableId="1086267460">
    <w:abstractNumId w:val="25"/>
  </w:num>
  <w:num w:numId="15" w16cid:durableId="1517691778">
    <w:abstractNumId w:val="48"/>
  </w:num>
  <w:num w:numId="16" w16cid:durableId="975601280">
    <w:abstractNumId w:val="22"/>
  </w:num>
  <w:num w:numId="17" w16cid:durableId="1611815979">
    <w:abstractNumId w:val="11"/>
  </w:num>
  <w:num w:numId="18" w16cid:durableId="1414202872">
    <w:abstractNumId w:val="16"/>
  </w:num>
  <w:num w:numId="19" w16cid:durableId="1407535872">
    <w:abstractNumId w:val="10"/>
  </w:num>
  <w:num w:numId="20" w16cid:durableId="2036147962">
    <w:abstractNumId w:val="28"/>
  </w:num>
  <w:num w:numId="21" w16cid:durableId="2059623396">
    <w:abstractNumId w:val="33"/>
  </w:num>
  <w:num w:numId="22" w16cid:durableId="412967617">
    <w:abstractNumId w:val="29"/>
  </w:num>
  <w:num w:numId="23" w16cid:durableId="470056232">
    <w:abstractNumId w:val="34"/>
  </w:num>
  <w:num w:numId="24" w16cid:durableId="832720180">
    <w:abstractNumId w:val="9"/>
  </w:num>
  <w:num w:numId="25" w16cid:durableId="1752193301">
    <w:abstractNumId w:val="8"/>
  </w:num>
  <w:num w:numId="26" w16cid:durableId="1145853127">
    <w:abstractNumId w:val="7"/>
  </w:num>
  <w:num w:numId="27" w16cid:durableId="1415084693">
    <w:abstractNumId w:val="6"/>
  </w:num>
  <w:num w:numId="28" w16cid:durableId="680200213">
    <w:abstractNumId w:val="5"/>
  </w:num>
  <w:num w:numId="29" w16cid:durableId="919409312">
    <w:abstractNumId w:val="4"/>
  </w:num>
  <w:num w:numId="30" w16cid:durableId="1527061982">
    <w:abstractNumId w:val="3"/>
  </w:num>
  <w:num w:numId="31" w16cid:durableId="2136290562">
    <w:abstractNumId w:val="2"/>
  </w:num>
  <w:num w:numId="32" w16cid:durableId="1833763474">
    <w:abstractNumId w:val="1"/>
  </w:num>
  <w:num w:numId="33" w16cid:durableId="1352877125">
    <w:abstractNumId w:val="0"/>
  </w:num>
  <w:num w:numId="34" w16cid:durableId="1002046897">
    <w:abstractNumId w:val="41"/>
  </w:num>
  <w:num w:numId="35" w16cid:durableId="1342513339">
    <w:abstractNumId w:val="32"/>
  </w:num>
  <w:num w:numId="36" w16cid:durableId="1626546009">
    <w:abstractNumId w:val="19"/>
  </w:num>
  <w:num w:numId="37" w16cid:durableId="1261260214">
    <w:abstractNumId w:val="43"/>
  </w:num>
  <w:num w:numId="38" w16cid:durableId="2046558225">
    <w:abstractNumId w:val="46"/>
  </w:num>
  <w:num w:numId="39" w16cid:durableId="1301960727">
    <w:abstractNumId w:val="30"/>
  </w:num>
  <w:num w:numId="40" w16cid:durableId="1761751509">
    <w:abstractNumId w:val="15"/>
  </w:num>
  <w:num w:numId="41" w16cid:durableId="2053143899">
    <w:abstractNumId w:val="27"/>
  </w:num>
  <w:num w:numId="42" w16cid:durableId="1579486714">
    <w:abstractNumId w:val="42"/>
  </w:num>
  <w:num w:numId="43" w16cid:durableId="254096723">
    <w:abstractNumId w:val="42"/>
  </w:num>
  <w:num w:numId="44" w16cid:durableId="1655835897">
    <w:abstractNumId w:val="26"/>
  </w:num>
  <w:num w:numId="45" w16cid:durableId="335688843">
    <w:abstractNumId w:val="21"/>
  </w:num>
  <w:num w:numId="46" w16cid:durableId="321473798">
    <w:abstractNumId w:val="37"/>
  </w:num>
  <w:num w:numId="47" w16cid:durableId="824472554">
    <w:abstractNumId w:val="14"/>
  </w:num>
  <w:num w:numId="48" w16cid:durableId="423690733">
    <w:abstractNumId w:val="17"/>
  </w:num>
  <w:num w:numId="49" w16cid:durableId="1411804619">
    <w:abstractNumId w:val="38"/>
  </w:num>
  <w:num w:numId="50" w16cid:durableId="119690142">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activeWritingStyle w:appName="MSWord" w:lang="fi-FI" w:vendorID="64" w:dllVersion="6" w:nlCheck="1" w:checkStyle="0"/>
  <w:activeWritingStyle w:appName="MSWord" w:lang="en-GB" w:vendorID="64" w:dllVersion="6" w:nlCheck="1" w:checkStyle="1"/>
  <w:activeWritingStyle w:appName="MSWord" w:lang="en-US" w:vendorID="64" w:dllVersion="6" w:nlCheck="1" w:checkStyle="1"/>
  <w:activeWritingStyle w:appName="MSWord" w:lang="ru-RU" w:vendorID="64" w:dllVersion="6" w:nlCheck="1" w:checkStyle="0"/>
  <w:activeWritingStyle w:appName="MSWord" w:lang="en-GB" w:vendorID="64" w:dllVersion="0" w:nlCheck="1" w:checkStyle="0"/>
  <w:activeWritingStyle w:appName="MSWord" w:lang="en-US" w:vendorID="64" w:dllVersion="0" w:nlCheck="1" w:checkStyle="0"/>
  <w:activeWritingStyle w:appName="MSWord" w:lang="ru-RU" w:vendorID="64" w:dllVersion="0" w:nlCheck="1" w:checkStyle="0"/>
  <w:activeWritingStyle w:appName="MSWord" w:lang="de-DE" w:vendorID="64" w:dllVersion="0" w:nlCheck="1" w:checkStyle="0"/>
  <w:activeWritingStyle w:appName="MSWord" w:lang="en-GB" w:vendorID="64" w:dllVersion="4096" w:nlCheck="1" w:checkStyle="0"/>
  <w:activeWritingStyle w:appName="MSWord" w:lang="en-US" w:vendorID="64" w:dllVersion="4096" w:nlCheck="1" w:checkStyle="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04"/>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zAzMDcwsDAytLC0sDBW0lEKTi0uzszPAykwqgUAjP+MCywAAAA="/>
  </w:docVars>
  <w:rsids>
    <w:rsidRoot w:val="00B95151"/>
    <w:rsid w:val="00006110"/>
    <w:rsid w:val="00010E34"/>
    <w:rsid w:val="000123AD"/>
    <w:rsid w:val="00014E67"/>
    <w:rsid w:val="00014FB7"/>
    <w:rsid w:val="000150D2"/>
    <w:rsid w:val="000163F2"/>
    <w:rsid w:val="000205C3"/>
    <w:rsid w:val="00021C3C"/>
    <w:rsid w:val="0002338B"/>
    <w:rsid w:val="00025D1E"/>
    <w:rsid w:val="0002617A"/>
    <w:rsid w:val="00030ED6"/>
    <w:rsid w:val="00037A51"/>
    <w:rsid w:val="00043130"/>
    <w:rsid w:val="00045825"/>
    <w:rsid w:val="00047D71"/>
    <w:rsid w:val="00050891"/>
    <w:rsid w:val="0005183E"/>
    <w:rsid w:val="000527F0"/>
    <w:rsid w:val="00053A2D"/>
    <w:rsid w:val="00054B76"/>
    <w:rsid w:val="00055572"/>
    <w:rsid w:val="00055F32"/>
    <w:rsid w:val="00060DA7"/>
    <w:rsid w:val="000640CB"/>
    <w:rsid w:val="00071A18"/>
    <w:rsid w:val="0007548C"/>
    <w:rsid w:val="00081744"/>
    <w:rsid w:val="00091326"/>
    <w:rsid w:val="00095015"/>
    <w:rsid w:val="000A0D78"/>
    <w:rsid w:val="000A786B"/>
    <w:rsid w:val="000B58EF"/>
    <w:rsid w:val="000B65A3"/>
    <w:rsid w:val="000C0301"/>
    <w:rsid w:val="000C452D"/>
    <w:rsid w:val="000C473F"/>
    <w:rsid w:val="000C6A79"/>
    <w:rsid w:val="000C6D08"/>
    <w:rsid w:val="000D0629"/>
    <w:rsid w:val="000D164A"/>
    <w:rsid w:val="000D3A7E"/>
    <w:rsid w:val="000D508D"/>
    <w:rsid w:val="000D7263"/>
    <w:rsid w:val="000E4E68"/>
    <w:rsid w:val="000E76BB"/>
    <w:rsid w:val="000F5270"/>
    <w:rsid w:val="000F7FE0"/>
    <w:rsid w:val="00101198"/>
    <w:rsid w:val="001037F4"/>
    <w:rsid w:val="001060A5"/>
    <w:rsid w:val="001105BD"/>
    <w:rsid w:val="00111559"/>
    <w:rsid w:val="00112B55"/>
    <w:rsid w:val="001226BE"/>
    <w:rsid w:val="0012359F"/>
    <w:rsid w:val="00126D76"/>
    <w:rsid w:val="00130819"/>
    <w:rsid w:val="0013234F"/>
    <w:rsid w:val="00142624"/>
    <w:rsid w:val="001426FC"/>
    <w:rsid w:val="00143C59"/>
    <w:rsid w:val="0014442D"/>
    <w:rsid w:val="00144A7E"/>
    <w:rsid w:val="00145B83"/>
    <w:rsid w:val="0015153B"/>
    <w:rsid w:val="00153930"/>
    <w:rsid w:val="0015427E"/>
    <w:rsid w:val="00154BB0"/>
    <w:rsid w:val="00157B9B"/>
    <w:rsid w:val="001624C2"/>
    <w:rsid w:val="00162F0C"/>
    <w:rsid w:val="00163A8A"/>
    <w:rsid w:val="00164F94"/>
    <w:rsid w:val="001666FF"/>
    <w:rsid w:val="0016789C"/>
    <w:rsid w:val="00167D2E"/>
    <w:rsid w:val="00171654"/>
    <w:rsid w:val="001723FD"/>
    <w:rsid w:val="001773B9"/>
    <w:rsid w:val="00180E54"/>
    <w:rsid w:val="001847B2"/>
    <w:rsid w:val="00186692"/>
    <w:rsid w:val="001873A7"/>
    <w:rsid w:val="001902D5"/>
    <w:rsid w:val="00190A9F"/>
    <w:rsid w:val="00193763"/>
    <w:rsid w:val="00194A99"/>
    <w:rsid w:val="001A0C90"/>
    <w:rsid w:val="001A1A5D"/>
    <w:rsid w:val="001A3254"/>
    <w:rsid w:val="001A3A07"/>
    <w:rsid w:val="001C0C9B"/>
    <w:rsid w:val="001C1415"/>
    <w:rsid w:val="001C22B1"/>
    <w:rsid w:val="001C7DFC"/>
    <w:rsid w:val="001D03C7"/>
    <w:rsid w:val="001E1287"/>
    <w:rsid w:val="001F0FA3"/>
    <w:rsid w:val="001F30E1"/>
    <w:rsid w:val="001F585C"/>
    <w:rsid w:val="002031B1"/>
    <w:rsid w:val="00205082"/>
    <w:rsid w:val="00211461"/>
    <w:rsid w:val="00212B7F"/>
    <w:rsid w:val="0021740B"/>
    <w:rsid w:val="002213CE"/>
    <w:rsid w:val="002221C5"/>
    <w:rsid w:val="00223223"/>
    <w:rsid w:val="002232D3"/>
    <w:rsid w:val="002237C8"/>
    <w:rsid w:val="002260D4"/>
    <w:rsid w:val="00227226"/>
    <w:rsid w:val="00232A9C"/>
    <w:rsid w:val="00234CEA"/>
    <w:rsid w:val="00236DCF"/>
    <w:rsid w:val="00241604"/>
    <w:rsid w:val="00244403"/>
    <w:rsid w:val="00246F8B"/>
    <w:rsid w:val="00247638"/>
    <w:rsid w:val="00254B89"/>
    <w:rsid w:val="002576F9"/>
    <w:rsid w:val="002616FD"/>
    <w:rsid w:val="00263708"/>
    <w:rsid w:val="002729CE"/>
    <w:rsid w:val="002736C7"/>
    <w:rsid w:val="00273F2E"/>
    <w:rsid w:val="00274802"/>
    <w:rsid w:val="00275B3D"/>
    <w:rsid w:val="0027634C"/>
    <w:rsid w:val="002777AE"/>
    <w:rsid w:val="00280A5A"/>
    <w:rsid w:val="00286EA4"/>
    <w:rsid w:val="00293B2A"/>
    <w:rsid w:val="00294116"/>
    <w:rsid w:val="00294BB8"/>
    <w:rsid w:val="00295C43"/>
    <w:rsid w:val="002A1C66"/>
    <w:rsid w:val="002A1F12"/>
    <w:rsid w:val="002A49DE"/>
    <w:rsid w:val="002A5CE5"/>
    <w:rsid w:val="002A6A25"/>
    <w:rsid w:val="002A704A"/>
    <w:rsid w:val="002B2873"/>
    <w:rsid w:val="002C55FC"/>
    <w:rsid w:val="002C725D"/>
    <w:rsid w:val="002C75B2"/>
    <w:rsid w:val="002C7B11"/>
    <w:rsid w:val="002D521D"/>
    <w:rsid w:val="002D6DD2"/>
    <w:rsid w:val="002D7320"/>
    <w:rsid w:val="002E0E47"/>
    <w:rsid w:val="002E209A"/>
    <w:rsid w:val="002E3BE9"/>
    <w:rsid w:val="002E4FA5"/>
    <w:rsid w:val="002F2E0D"/>
    <w:rsid w:val="002F4A41"/>
    <w:rsid w:val="002F6795"/>
    <w:rsid w:val="002F72DC"/>
    <w:rsid w:val="00300757"/>
    <w:rsid w:val="0030139C"/>
    <w:rsid w:val="003024F9"/>
    <w:rsid w:val="00303BC5"/>
    <w:rsid w:val="0030424C"/>
    <w:rsid w:val="00305954"/>
    <w:rsid w:val="0030690E"/>
    <w:rsid w:val="003233A6"/>
    <w:rsid w:val="00334681"/>
    <w:rsid w:val="003373CC"/>
    <w:rsid w:val="00342451"/>
    <w:rsid w:val="00343F73"/>
    <w:rsid w:val="00345643"/>
    <w:rsid w:val="003556E7"/>
    <w:rsid w:val="00355BB6"/>
    <w:rsid w:val="00356F6C"/>
    <w:rsid w:val="00373FDB"/>
    <w:rsid w:val="00381322"/>
    <w:rsid w:val="00382098"/>
    <w:rsid w:val="0039297E"/>
    <w:rsid w:val="00392F7C"/>
    <w:rsid w:val="00393B29"/>
    <w:rsid w:val="00394846"/>
    <w:rsid w:val="003A1AE2"/>
    <w:rsid w:val="003A3619"/>
    <w:rsid w:val="003A54C7"/>
    <w:rsid w:val="003B09B0"/>
    <w:rsid w:val="003B2488"/>
    <w:rsid w:val="003B2F2D"/>
    <w:rsid w:val="003B33AD"/>
    <w:rsid w:val="003B40DB"/>
    <w:rsid w:val="003C0E57"/>
    <w:rsid w:val="003D049D"/>
    <w:rsid w:val="003D1F8D"/>
    <w:rsid w:val="003D3C64"/>
    <w:rsid w:val="003E3C43"/>
    <w:rsid w:val="003F3A73"/>
    <w:rsid w:val="003F733B"/>
    <w:rsid w:val="00401488"/>
    <w:rsid w:val="0040471F"/>
    <w:rsid w:val="00410D0F"/>
    <w:rsid w:val="00411449"/>
    <w:rsid w:val="00413DD0"/>
    <w:rsid w:val="004159F2"/>
    <w:rsid w:val="004201AE"/>
    <w:rsid w:val="00422D54"/>
    <w:rsid w:val="00425837"/>
    <w:rsid w:val="00426621"/>
    <w:rsid w:val="00426892"/>
    <w:rsid w:val="00427052"/>
    <w:rsid w:val="00440C55"/>
    <w:rsid w:val="004416C2"/>
    <w:rsid w:val="00445193"/>
    <w:rsid w:val="00447A7A"/>
    <w:rsid w:val="00451B53"/>
    <w:rsid w:val="00451C59"/>
    <w:rsid w:val="004532D4"/>
    <w:rsid w:val="0045641A"/>
    <w:rsid w:val="0045763A"/>
    <w:rsid w:val="00465EEC"/>
    <w:rsid w:val="00471E4A"/>
    <w:rsid w:val="004769B4"/>
    <w:rsid w:val="00480AA3"/>
    <w:rsid w:val="00482249"/>
    <w:rsid w:val="00483E32"/>
    <w:rsid w:val="00490A75"/>
    <w:rsid w:val="00494606"/>
    <w:rsid w:val="0049694F"/>
    <w:rsid w:val="004A20AD"/>
    <w:rsid w:val="004A20F0"/>
    <w:rsid w:val="004A5AB6"/>
    <w:rsid w:val="004A6FB1"/>
    <w:rsid w:val="004B31C2"/>
    <w:rsid w:val="004B68EA"/>
    <w:rsid w:val="004B7752"/>
    <w:rsid w:val="004C076A"/>
    <w:rsid w:val="004C1F61"/>
    <w:rsid w:val="004C2A4C"/>
    <w:rsid w:val="004C3B4C"/>
    <w:rsid w:val="004C506B"/>
    <w:rsid w:val="004D0830"/>
    <w:rsid w:val="004E0146"/>
    <w:rsid w:val="004E7319"/>
    <w:rsid w:val="004F01DA"/>
    <w:rsid w:val="004F3C02"/>
    <w:rsid w:val="004F64A7"/>
    <w:rsid w:val="005012BD"/>
    <w:rsid w:val="00503AD0"/>
    <w:rsid w:val="0051295D"/>
    <w:rsid w:val="00512A55"/>
    <w:rsid w:val="00521136"/>
    <w:rsid w:val="00524028"/>
    <w:rsid w:val="005247E8"/>
    <w:rsid w:val="00525338"/>
    <w:rsid w:val="00532928"/>
    <w:rsid w:val="00532A3E"/>
    <w:rsid w:val="005361C2"/>
    <w:rsid w:val="00543500"/>
    <w:rsid w:val="0054487F"/>
    <w:rsid w:val="00544CB6"/>
    <w:rsid w:val="00551177"/>
    <w:rsid w:val="00555B15"/>
    <w:rsid w:val="005575C7"/>
    <w:rsid w:val="00557EA3"/>
    <w:rsid w:val="00562D88"/>
    <w:rsid w:val="00564C1D"/>
    <w:rsid w:val="00565690"/>
    <w:rsid w:val="005675C1"/>
    <w:rsid w:val="005712E0"/>
    <w:rsid w:val="0057342F"/>
    <w:rsid w:val="005954DF"/>
    <w:rsid w:val="005A19E4"/>
    <w:rsid w:val="005A3359"/>
    <w:rsid w:val="005A3614"/>
    <w:rsid w:val="005A43A9"/>
    <w:rsid w:val="005A5ED7"/>
    <w:rsid w:val="005A6A23"/>
    <w:rsid w:val="005A6F2E"/>
    <w:rsid w:val="005B3256"/>
    <w:rsid w:val="005B471F"/>
    <w:rsid w:val="005B4AD4"/>
    <w:rsid w:val="005C145A"/>
    <w:rsid w:val="005C531C"/>
    <w:rsid w:val="005C6B09"/>
    <w:rsid w:val="005D48F4"/>
    <w:rsid w:val="005E137E"/>
    <w:rsid w:val="005E3679"/>
    <w:rsid w:val="005E7CFC"/>
    <w:rsid w:val="005F2FE4"/>
    <w:rsid w:val="006005D6"/>
    <w:rsid w:val="0060167B"/>
    <w:rsid w:val="00605AE0"/>
    <w:rsid w:val="006103C0"/>
    <w:rsid w:val="00610B1F"/>
    <w:rsid w:val="00612A18"/>
    <w:rsid w:val="00621FB4"/>
    <w:rsid w:val="00624489"/>
    <w:rsid w:val="00626D5F"/>
    <w:rsid w:val="00651273"/>
    <w:rsid w:val="00656ECC"/>
    <w:rsid w:val="00657EAA"/>
    <w:rsid w:val="00661593"/>
    <w:rsid w:val="006640BA"/>
    <w:rsid w:val="00666E8C"/>
    <w:rsid w:val="00674A38"/>
    <w:rsid w:val="00684B36"/>
    <w:rsid w:val="0068566A"/>
    <w:rsid w:val="00686BC8"/>
    <w:rsid w:val="00691C46"/>
    <w:rsid w:val="00693340"/>
    <w:rsid w:val="00696FDA"/>
    <w:rsid w:val="006A20E8"/>
    <w:rsid w:val="006B4C48"/>
    <w:rsid w:val="006B4DC0"/>
    <w:rsid w:val="006B69A1"/>
    <w:rsid w:val="006B7834"/>
    <w:rsid w:val="006C513C"/>
    <w:rsid w:val="006C69AB"/>
    <w:rsid w:val="006D3E5E"/>
    <w:rsid w:val="006D53BD"/>
    <w:rsid w:val="006D64BD"/>
    <w:rsid w:val="006D6962"/>
    <w:rsid w:val="006D7014"/>
    <w:rsid w:val="006D786F"/>
    <w:rsid w:val="006F4A01"/>
    <w:rsid w:val="006F4D7D"/>
    <w:rsid w:val="006F65D4"/>
    <w:rsid w:val="00700B44"/>
    <w:rsid w:val="007024AD"/>
    <w:rsid w:val="00704AA0"/>
    <w:rsid w:val="00715464"/>
    <w:rsid w:val="00720DE8"/>
    <w:rsid w:val="0073153D"/>
    <w:rsid w:val="00733C49"/>
    <w:rsid w:val="00735522"/>
    <w:rsid w:val="00735E33"/>
    <w:rsid w:val="00737772"/>
    <w:rsid w:val="00744EFC"/>
    <w:rsid w:val="00745CD8"/>
    <w:rsid w:val="007513B6"/>
    <w:rsid w:val="00754406"/>
    <w:rsid w:val="00760015"/>
    <w:rsid w:val="00760C25"/>
    <w:rsid w:val="00764016"/>
    <w:rsid w:val="00764EB6"/>
    <w:rsid w:val="00766C71"/>
    <w:rsid w:val="0077789A"/>
    <w:rsid w:val="00780C2E"/>
    <w:rsid w:val="007A0CBA"/>
    <w:rsid w:val="007A2E55"/>
    <w:rsid w:val="007A53E4"/>
    <w:rsid w:val="007A77B0"/>
    <w:rsid w:val="007B256E"/>
    <w:rsid w:val="007B6F04"/>
    <w:rsid w:val="007B7929"/>
    <w:rsid w:val="007C214E"/>
    <w:rsid w:val="007C2337"/>
    <w:rsid w:val="007C25B3"/>
    <w:rsid w:val="007C3BF0"/>
    <w:rsid w:val="007C5EE4"/>
    <w:rsid w:val="007D44E5"/>
    <w:rsid w:val="007D4BAF"/>
    <w:rsid w:val="007D7847"/>
    <w:rsid w:val="007E22D6"/>
    <w:rsid w:val="007E6621"/>
    <w:rsid w:val="007F345C"/>
    <w:rsid w:val="008014D6"/>
    <w:rsid w:val="00803993"/>
    <w:rsid w:val="00804225"/>
    <w:rsid w:val="00804A7D"/>
    <w:rsid w:val="0081033E"/>
    <w:rsid w:val="00810504"/>
    <w:rsid w:val="00821136"/>
    <w:rsid w:val="00833A9B"/>
    <w:rsid w:val="00833D47"/>
    <w:rsid w:val="00835600"/>
    <w:rsid w:val="008431EA"/>
    <w:rsid w:val="00846397"/>
    <w:rsid w:val="008558B2"/>
    <w:rsid w:val="00860A1A"/>
    <w:rsid w:val="00863793"/>
    <w:rsid w:val="008641C4"/>
    <w:rsid w:val="0086523E"/>
    <w:rsid w:val="008652B1"/>
    <w:rsid w:val="008717D6"/>
    <w:rsid w:val="00875B72"/>
    <w:rsid w:val="00887220"/>
    <w:rsid w:val="00890755"/>
    <w:rsid w:val="00892180"/>
    <w:rsid w:val="0089597C"/>
    <w:rsid w:val="008A14ED"/>
    <w:rsid w:val="008A251F"/>
    <w:rsid w:val="008A38CA"/>
    <w:rsid w:val="008A39CD"/>
    <w:rsid w:val="008B3985"/>
    <w:rsid w:val="008B3F75"/>
    <w:rsid w:val="008B6EFE"/>
    <w:rsid w:val="008B6F95"/>
    <w:rsid w:val="008C07FE"/>
    <w:rsid w:val="008C40F7"/>
    <w:rsid w:val="008D0380"/>
    <w:rsid w:val="008D650A"/>
    <w:rsid w:val="008E24CD"/>
    <w:rsid w:val="008E5B1E"/>
    <w:rsid w:val="008E7284"/>
    <w:rsid w:val="008F3678"/>
    <w:rsid w:val="008F6E78"/>
    <w:rsid w:val="00900FC7"/>
    <w:rsid w:val="009127A2"/>
    <w:rsid w:val="00913C62"/>
    <w:rsid w:val="009148E9"/>
    <w:rsid w:val="00914E73"/>
    <w:rsid w:val="00916530"/>
    <w:rsid w:val="00920293"/>
    <w:rsid w:val="0092089A"/>
    <w:rsid w:val="009211F4"/>
    <w:rsid w:val="00923AC1"/>
    <w:rsid w:val="00924655"/>
    <w:rsid w:val="00926DA2"/>
    <w:rsid w:val="00927E08"/>
    <w:rsid w:val="00930FE7"/>
    <w:rsid w:val="00933B15"/>
    <w:rsid w:val="00936C7C"/>
    <w:rsid w:val="009379AD"/>
    <w:rsid w:val="00942EAE"/>
    <w:rsid w:val="00943654"/>
    <w:rsid w:val="009465EC"/>
    <w:rsid w:val="0094700E"/>
    <w:rsid w:val="0095480C"/>
    <w:rsid w:val="009559FC"/>
    <w:rsid w:val="00960F2D"/>
    <w:rsid w:val="00960F40"/>
    <w:rsid w:val="00961E3C"/>
    <w:rsid w:val="009625DB"/>
    <w:rsid w:val="009703E1"/>
    <w:rsid w:val="00976260"/>
    <w:rsid w:val="009767C8"/>
    <w:rsid w:val="009808FB"/>
    <w:rsid w:val="0098224B"/>
    <w:rsid w:val="0098369A"/>
    <w:rsid w:val="009905B3"/>
    <w:rsid w:val="00994671"/>
    <w:rsid w:val="00994BAD"/>
    <w:rsid w:val="00996F0D"/>
    <w:rsid w:val="009A278D"/>
    <w:rsid w:val="009A299D"/>
    <w:rsid w:val="009A3C88"/>
    <w:rsid w:val="009A4243"/>
    <w:rsid w:val="009A6D69"/>
    <w:rsid w:val="009B0A4A"/>
    <w:rsid w:val="009B383F"/>
    <w:rsid w:val="009C7AB0"/>
    <w:rsid w:val="009D0804"/>
    <w:rsid w:val="009D2835"/>
    <w:rsid w:val="009D3EE7"/>
    <w:rsid w:val="009D4EDD"/>
    <w:rsid w:val="009D5968"/>
    <w:rsid w:val="009D6F99"/>
    <w:rsid w:val="009E2F08"/>
    <w:rsid w:val="009E35D4"/>
    <w:rsid w:val="009E4392"/>
    <w:rsid w:val="009E441F"/>
    <w:rsid w:val="009E76A4"/>
    <w:rsid w:val="009E7A08"/>
    <w:rsid w:val="009F4F7F"/>
    <w:rsid w:val="009F5B90"/>
    <w:rsid w:val="00A04528"/>
    <w:rsid w:val="00A04BCD"/>
    <w:rsid w:val="00A05043"/>
    <w:rsid w:val="00A062F5"/>
    <w:rsid w:val="00A1033A"/>
    <w:rsid w:val="00A10DE8"/>
    <w:rsid w:val="00A11590"/>
    <w:rsid w:val="00A1200B"/>
    <w:rsid w:val="00A130A6"/>
    <w:rsid w:val="00A15E81"/>
    <w:rsid w:val="00A17518"/>
    <w:rsid w:val="00A2709C"/>
    <w:rsid w:val="00A27947"/>
    <w:rsid w:val="00A306F2"/>
    <w:rsid w:val="00A31EE4"/>
    <w:rsid w:val="00A3235F"/>
    <w:rsid w:val="00A36C93"/>
    <w:rsid w:val="00A46306"/>
    <w:rsid w:val="00A46E22"/>
    <w:rsid w:val="00A50E0E"/>
    <w:rsid w:val="00A51226"/>
    <w:rsid w:val="00A51B27"/>
    <w:rsid w:val="00A52AB9"/>
    <w:rsid w:val="00A572A2"/>
    <w:rsid w:val="00A57E21"/>
    <w:rsid w:val="00A636C3"/>
    <w:rsid w:val="00A64453"/>
    <w:rsid w:val="00A649FE"/>
    <w:rsid w:val="00A73808"/>
    <w:rsid w:val="00A828E9"/>
    <w:rsid w:val="00A82D77"/>
    <w:rsid w:val="00A849F7"/>
    <w:rsid w:val="00A865F2"/>
    <w:rsid w:val="00A91A7A"/>
    <w:rsid w:val="00A94A02"/>
    <w:rsid w:val="00A97E88"/>
    <w:rsid w:val="00AA2E7C"/>
    <w:rsid w:val="00AB05CD"/>
    <w:rsid w:val="00AB0A5F"/>
    <w:rsid w:val="00AC1108"/>
    <w:rsid w:val="00AC20F1"/>
    <w:rsid w:val="00AC79AD"/>
    <w:rsid w:val="00AD0F12"/>
    <w:rsid w:val="00AD1055"/>
    <w:rsid w:val="00AD4F0D"/>
    <w:rsid w:val="00AD561D"/>
    <w:rsid w:val="00AD5784"/>
    <w:rsid w:val="00AD7305"/>
    <w:rsid w:val="00AD780F"/>
    <w:rsid w:val="00AF11B4"/>
    <w:rsid w:val="00AF67EA"/>
    <w:rsid w:val="00B015EA"/>
    <w:rsid w:val="00B0202C"/>
    <w:rsid w:val="00B02156"/>
    <w:rsid w:val="00B0473A"/>
    <w:rsid w:val="00B047EA"/>
    <w:rsid w:val="00B055F5"/>
    <w:rsid w:val="00B05C44"/>
    <w:rsid w:val="00B06AFF"/>
    <w:rsid w:val="00B07E5B"/>
    <w:rsid w:val="00B11BFE"/>
    <w:rsid w:val="00B13BC0"/>
    <w:rsid w:val="00B20722"/>
    <w:rsid w:val="00B268E0"/>
    <w:rsid w:val="00B35345"/>
    <w:rsid w:val="00B361AD"/>
    <w:rsid w:val="00B369B2"/>
    <w:rsid w:val="00B40D43"/>
    <w:rsid w:val="00B42910"/>
    <w:rsid w:val="00B42BCC"/>
    <w:rsid w:val="00B445C0"/>
    <w:rsid w:val="00B44DDF"/>
    <w:rsid w:val="00B45D55"/>
    <w:rsid w:val="00B4798B"/>
    <w:rsid w:val="00B51A75"/>
    <w:rsid w:val="00B52306"/>
    <w:rsid w:val="00B53E44"/>
    <w:rsid w:val="00B61290"/>
    <w:rsid w:val="00B676B8"/>
    <w:rsid w:val="00B679FE"/>
    <w:rsid w:val="00B7471C"/>
    <w:rsid w:val="00B80888"/>
    <w:rsid w:val="00B91647"/>
    <w:rsid w:val="00B95151"/>
    <w:rsid w:val="00BA0B4F"/>
    <w:rsid w:val="00BA152D"/>
    <w:rsid w:val="00BA5341"/>
    <w:rsid w:val="00BA5A87"/>
    <w:rsid w:val="00BA6145"/>
    <w:rsid w:val="00BA7521"/>
    <w:rsid w:val="00BB06F2"/>
    <w:rsid w:val="00BB19FA"/>
    <w:rsid w:val="00BB74B6"/>
    <w:rsid w:val="00BC00C0"/>
    <w:rsid w:val="00BC2108"/>
    <w:rsid w:val="00BC417A"/>
    <w:rsid w:val="00BC6176"/>
    <w:rsid w:val="00BC6C90"/>
    <w:rsid w:val="00BD1C62"/>
    <w:rsid w:val="00BD7907"/>
    <w:rsid w:val="00BE5D44"/>
    <w:rsid w:val="00BF2A8A"/>
    <w:rsid w:val="00BF2DD9"/>
    <w:rsid w:val="00BF2E94"/>
    <w:rsid w:val="00C009C2"/>
    <w:rsid w:val="00C02A33"/>
    <w:rsid w:val="00C05811"/>
    <w:rsid w:val="00C154FC"/>
    <w:rsid w:val="00C162E3"/>
    <w:rsid w:val="00C20678"/>
    <w:rsid w:val="00C2243C"/>
    <w:rsid w:val="00C23C31"/>
    <w:rsid w:val="00C24705"/>
    <w:rsid w:val="00C264F6"/>
    <w:rsid w:val="00C27299"/>
    <w:rsid w:val="00C30891"/>
    <w:rsid w:val="00C30C90"/>
    <w:rsid w:val="00C32581"/>
    <w:rsid w:val="00C36401"/>
    <w:rsid w:val="00C37848"/>
    <w:rsid w:val="00C40605"/>
    <w:rsid w:val="00C412E1"/>
    <w:rsid w:val="00C41A99"/>
    <w:rsid w:val="00C43AF4"/>
    <w:rsid w:val="00C45899"/>
    <w:rsid w:val="00C461AE"/>
    <w:rsid w:val="00C47CD3"/>
    <w:rsid w:val="00C53A22"/>
    <w:rsid w:val="00C62065"/>
    <w:rsid w:val="00C65BD3"/>
    <w:rsid w:val="00C67390"/>
    <w:rsid w:val="00C67879"/>
    <w:rsid w:val="00C77520"/>
    <w:rsid w:val="00C82921"/>
    <w:rsid w:val="00C83D1B"/>
    <w:rsid w:val="00C849F3"/>
    <w:rsid w:val="00C86095"/>
    <w:rsid w:val="00C90076"/>
    <w:rsid w:val="00C96BC9"/>
    <w:rsid w:val="00CA17C5"/>
    <w:rsid w:val="00CA1D2A"/>
    <w:rsid w:val="00CA1D99"/>
    <w:rsid w:val="00CA340E"/>
    <w:rsid w:val="00CA6F8A"/>
    <w:rsid w:val="00CB47FB"/>
    <w:rsid w:val="00CC26AE"/>
    <w:rsid w:val="00CC2FCA"/>
    <w:rsid w:val="00CC40D1"/>
    <w:rsid w:val="00CC4D70"/>
    <w:rsid w:val="00CD090E"/>
    <w:rsid w:val="00CD1611"/>
    <w:rsid w:val="00CD1AD8"/>
    <w:rsid w:val="00CD463C"/>
    <w:rsid w:val="00CD4C69"/>
    <w:rsid w:val="00CE0EBD"/>
    <w:rsid w:val="00CF02BA"/>
    <w:rsid w:val="00CF139A"/>
    <w:rsid w:val="00D04664"/>
    <w:rsid w:val="00D111E3"/>
    <w:rsid w:val="00D1305D"/>
    <w:rsid w:val="00D1408C"/>
    <w:rsid w:val="00D14497"/>
    <w:rsid w:val="00D15143"/>
    <w:rsid w:val="00D15D4A"/>
    <w:rsid w:val="00D26F93"/>
    <w:rsid w:val="00D41D99"/>
    <w:rsid w:val="00D428CA"/>
    <w:rsid w:val="00D42A4F"/>
    <w:rsid w:val="00D43997"/>
    <w:rsid w:val="00D4504C"/>
    <w:rsid w:val="00D561DC"/>
    <w:rsid w:val="00D64A67"/>
    <w:rsid w:val="00D71A6B"/>
    <w:rsid w:val="00D736B4"/>
    <w:rsid w:val="00D80747"/>
    <w:rsid w:val="00D82B45"/>
    <w:rsid w:val="00D84968"/>
    <w:rsid w:val="00D91AB1"/>
    <w:rsid w:val="00D9394B"/>
    <w:rsid w:val="00D97971"/>
    <w:rsid w:val="00D97ABA"/>
    <w:rsid w:val="00DA43E2"/>
    <w:rsid w:val="00DA7B61"/>
    <w:rsid w:val="00DB5683"/>
    <w:rsid w:val="00DB6DFB"/>
    <w:rsid w:val="00DB7131"/>
    <w:rsid w:val="00DB7386"/>
    <w:rsid w:val="00DC011B"/>
    <w:rsid w:val="00DC4560"/>
    <w:rsid w:val="00DC608A"/>
    <w:rsid w:val="00DC62C9"/>
    <w:rsid w:val="00DC64C7"/>
    <w:rsid w:val="00DC6CB9"/>
    <w:rsid w:val="00DD0A08"/>
    <w:rsid w:val="00DD338C"/>
    <w:rsid w:val="00DD471B"/>
    <w:rsid w:val="00DD6867"/>
    <w:rsid w:val="00DE2068"/>
    <w:rsid w:val="00DE47FA"/>
    <w:rsid w:val="00DE4CC1"/>
    <w:rsid w:val="00DE766C"/>
    <w:rsid w:val="00DF264A"/>
    <w:rsid w:val="00DF34EB"/>
    <w:rsid w:val="00DF4758"/>
    <w:rsid w:val="00E0136B"/>
    <w:rsid w:val="00E040AB"/>
    <w:rsid w:val="00E05F8B"/>
    <w:rsid w:val="00E06D80"/>
    <w:rsid w:val="00E1414D"/>
    <w:rsid w:val="00E14D34"/>
    <w:rsid w:val="00E206B4"/>
    <w:rsid w:val="00E225EA"/>
    <w:rsid w:val="00E22987"/>
    <w:rsid w:val="00E27418"/>
    <w:rsid w:val="00E35381"/>
    <w:rsid w:val="00E37430"/>
    <w:rsid w:val="00E3759E"/>
    <w:rsid w:val="00E37A73"/>
    <w:rsid w:val="00E40FB5"/>
    <w:rsid w:val="00E41525"/>
    <w:rsid w:val="00E42CBE"/>
    <w:rsid w:val="00E4395A"/>
    <w:rsid w:val="00E470CB"/>
    <w:rsid w:val="00E568F9"/>
    <w:rsid w:val="00E57A30"/>
    <w:rsid w:val="00E57F38"/>
    <w:rsid w:val="00E65747"/>
    <w:rsid w:val="00E720CB"/>
    <w:rsid w:val="00E75E9A"/>
    <w:rsid w:val="00E86877"/>
    <w:rsid w:val="00E86E4B"/>
    <w:rsid w:val="00E874D8"/>
    <w:rsid w:val="00E9653D"/>
    <w:rsid w:val="00EA11F1"/>
    <w:rsid w:val="00EA2034"/>
    <w:rsid w:val="00EA34CD"/>
    <w:rsid w:val="00EA48B1"/>
    <w:rsid w:val="00EA7B26"/>
    <w:rsid w:val="00EB03E8"/>
    <w:rsid w:val="00EB28DA"/>
    <w:rsid w:val="00EB3CAA"/>
    <w:rsid w:val="00EC6828"/>
    <w:rsid w:val="00ED07D9"/>
    <w:rsid w:val="00ED105A"/>
    <w:rsid w:val="00ED27C4"/>
    <w:rsid w:val="00ED288C"/>
    <w:rsid w:val="00EE1029"/>
    <w:rsid w:val="00EE1ED3"/>
    <w:rsid w:val="00EE208E"/>
    <w:rsid w:val="00EE37FB"/>
    <w:rsid w:val="00EE3F05"/>
    <w:rsid w:val="00EE7763"/>
    <w:rsid w:val="00EE7A7D"/>
    <w:rsid w:val="00EF018B"/>
    <w:rsid w:val="00EF59E9"/>
    <w:rsid w:val="00F02374"/>
    <w:rsid w:val="00F02434"/>
    <w:rsid w:val="00F0421C"/>
    <w:rsid w:val="00F070C8"/>
    <w:rsid w:val="00F11AC9"/>
    <w:rsid w:val="00F12A95"/>
    <w:rsid w:val="00F138A4"/>
    <w:rsid w:val="00F14F1A"/>
    <w:rsid w:val="00F167F2"/>
    <w:rsid w:val="00F2029A"/>
    <w:rsid w:val="00F21D4C"/>
    <w:rsid w:val="00F23128"/>
    <w:rsid w:val="00F271EC"/>
    <w:rsid w:val="00F31F9B"/>
    <w:rsid w:val="00F36EA2"/>
    <w:rsid w:val="00F37292"/>
    <w:rsid w:val="00F40B3C"/>
    <w:rsid w:val="00F460CD"/>
    <w:rsid w:val="00F47AC8"/>
    <w:rsid w:val="00F50FA5"/>
    <w:rsid w:val="00F51475"/>
    <w:rsid w:val="00F53D1F"/>
    <w:rsid w:val="00F55A4C"/>
    <w:rsid w:val="00F67177"/>
    <w:rsid w:val="00F67C1A"/>
    <w:rsid w:val="00F756DC"/>
    <w:rsid w:val="00F776E7"/>
    <w:rsid w:val="00F819B5"/>
    <w:rsid w:val="00F8606F"/>
    <w:rsid w:val="00F86545"/>
    <w:rsid w:val="00F86910"/>
    <w:rsid w:val="00F87ADB"/>
    <w:rsid w:val="00F87D44"/>
    <w:rsid w:val="00F92288"/>
    <w:rsid w:val="00F947DD"/>
    <w:rsid w:val="00F96DBE"/>
    <w:rsid w:val="00FA35C0"/>
    <w:rsid w:val="00FA417D"/>
    <w:rsid w:val="00FB027A"/>
    <w:rsid w:val="00FB3E7D"/>
    <w:rsid w:val="00FB4C04"/>
    <w:rsid w:val="00FC0B20"/>
    <w:rsid w:val="00FC358A"/>
    <w:rsid w:val="00FC45B9"/>
    <w:rsid w:val="00FD19B9"/>
    <w:rsid w:val="00FD6306"/>
    <w:rsid w:val="00FE5FA4"/>
    <w:rsid w:val="00FF2210"/>
    <w:rsid w:val="00FF33E3"/>
    <w:rsid w:val="00FF4460"/>
    <w:rsid w:val="15EF93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0EB76F"/>
  <w15:docId w15:val="{190B66AF-01C2-4CC1-93A8-9ECB6526B5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Calibri" w:hAnsi="Times New Roman" w:cs="Calibri"/>
        <w:lang w:val="fi-FI" w:eastAsia="fi-FI"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7F38"/>
    <w:pPr>
      <w:spacing w:after="120"/>
      <w:jc w:val="both"/>
    </w:pPr>
    <w:rPr>
      <w:rFonts w:asciiTheme="minorHAnsi" w:hAnsiTheme="minorHAnsi"/>
      <w:color w:val="000000"/>
      <w:sz w:val="24"/>
      <w:szCs w:val="22"/>
      <w:lang w:val="en-GB" w:eastAsia="en-US"/>
    </w:rPr>
  </w:style>
  <w:style w:type="paragraph" w:styleId="Heading1">
    <w:name w:val="heading 1"/>
    <w:basedOn w:val="Normal"/>
    <w:next w:val="Normal"/>
    <w:link w:val="Heading1Char"/>
    <w:uiPriority w:val="9"/>
    <w:qFormat/>
    <w:rsid w:val="005A6F2E"/>
    <w:pPr>
      <w:keepNext/>
      <w:widowControl w:val="0"/>
      <w:spacing w:before="360"/>
      <w:jc w:val="center"/>
      <w:outlineLvl w:val="0"/>
    </w:pPr>
    <w:rPr>
      <w:rFonts w:ascii="Calibri" w:eastAsia="Times New Roman" w:hAnsi="Calibri" w:cs="Times New Roman"/>
      <w:b/>
      <w:bCs/>
      <w:sz w:val="32"/>
      <w:szCs w:val="28"/>
    </w:rPr>
  </w:style>
  <w:style w:type="paragraph" w:styleId="Heading2">
    <w:name w:val="heading 2"/>
    <w:basedOn w:val="Normal"/>
    <w:next w:val="Normal"/>
    <w:link w:val="Heading2Char"/>
    <w:unhideWhenUsed/>
    <w:qFormat/>
    <w:rsid w:val="00BB19FA"/>
    <w:pPr>
      <w:keepNext/>
      <w:spacing w:before="240"/>
      <w:jc w:val="center"/>
      <w:outlineLvl w:val="1"/>
    </w:pPr>
    <w:rPr>
      <w:rFonts w:eastAsia="Times New Roman" w:cs="Times New Roman"/>
      <w:b/>
      <w:bCs/>
      <w:sz w:val="28"/>
      <w:szCs w:val="26"/>
    </w:rPr>
  </w:style>
  <w:style w:type="paragraph" w:styleId="Heading3">
    <w:name w:val="heading 3"/>
    <w:basedOn w:val="Normal"/>
    <w:next w:val="Normal"/>
    <w:link w:val="Heading3Char"/>
    <w:uiPriority w:val="9"/>
    <w:unhideWhenUsed/>
    <w:qFormat/>
    <w:rsid w:val="000A0D78"/>
    <w:pPr>
      <w:keepNext/>
      <w:keepLines/>
      <w:spacing w:before="60"/>
      <w:jc w:val="left"/>
      <w:outlineLvl w:val="2"/>
    </w:pPr>
    <w:rPr>
      <w:rFonts w:eastAsiaTheme="majorEastAsia" w:cstheme="majorBidi"/>
      <w:b/>
      <w:color w:val="000000" w:themeColor="text1"/>
      <w:szCs w:val="24"/>
    </w:rPr>
  </w:style>
  <w:style w:type="paragraph" w:styleId="Heading9">
    <w:name w:val="heading 9"/>
    <w:basedOn w:val="Normal"/>
    <w:next w:val="Normal"/>
    <w:link w:val="Heading9Char"/>
    <w:uiPriority w:val="9"/>
    <w:semiHidden/>
    <w:unhideWhenUsed/>
    <w:qFormat/>
    <w:rsid w:val="004532D4"/>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97ABA"/>
    <w:pPr>
      <w:tabs>
        <w:tab w:val="center" w:pos="4513"/>
        <w:tab w:val="right" w:pos="9026"/>
      </w:tabs>
      <w:spacing w:after="0"/>
    </w:pPr>
  </w:style>
  <w:style w:type="character" w:customStyle="1" w:styleId="HeaderChar">
    <w:name w:val="Header Char"/>
    <w:link w:val="Header"/>
    <w:rsid w:val="00D97ABA"/>
    <w:rPr>
      <w:color w:val="000000"/>
      <w:sz w:val="22"/>
      <w:szCs w:val="22"/>
      <w:lang w:val="en-GB" w:eastAsia="en-US"/>
    </w:rPr>
  </w:style>
  <w:style w:type="paragraph" w:styleId="Footer">
    <w:name w:val="footer"/>
    <w:basedOn w:val="Normal"/>
    <w:link w:val="FooterChar"/>
    <w:uiPriority w:val="99"/>
    <w:unhideWhenUsed/>
    <w:rsid w:val="004D0830"/>
    <w:pPr>
      <w:tabs>
        <w:tab w:val="center" w:pos="4513"/>
        <w:tab w:val="right" w:pos="9026"/>
      </w:tabs>
      <w:spacing w:after="0"/>
    </w:pPr>
    <w:rPr>
      <w:sz w:val="20"/>
    </w:rPr>
  </w:style>
  <w:style w:type="character" w:customStyle="1" w:styleId="FooterChar">
    <w:name w:val="Footer Char"/>
    <w:link w:val="Footer"/>
    <w:uiPriority w:val="99"/>
    <w:rsid w:val="004D0830"/>
    <w:rPr>
      <w:color w:val="000000"/>
      <w:szCs w:val="22"/>
      <w:lang w:val="en-GB" w:eastAsia="en-US"/>
    </w:rPr>
  </w:style>
  <w:style w:type="character" w:customStyle="1" w:styleId="Heading2Char">
    <w:name w:val="Heading 2 Char"/>
    <w:link w:val="Heading2"/>
    <w:rsid w:val="00BB19FA"/>
    <w:rPr>
      <w:rFonts w:asciiTheme="minorHAnsi" w:eastAsia="Times New Roman" w:hAnsiTheme="minorHAnsi" w:cs="Times New Roman"/>
      <w:b/>
      <w:bCs/>
      <w:color w:val="000000"/>
      <w:sz w:val="28"/>
      <w:szCs w:val="26"/>
      <w:lang w:val="en-GB" w:eastAsia="en-US"/>
    </w:rPr>
  </w:style>
  <w:style w:type="character" w:customStyle="1" w:styleId="Heading1Char">
    <w:name w:val="Heading 1 Char"/>
    <w:link w:val="Heading1"/>
    <w:uiPriority w:val="99"/>
    <w:rsid w:val="005A6F2E"/>
    <w:rPr>
      <w:rFonts w:ascii="Calibri" w:eastAsia="Times New Roman" w:hAnsi="Calibri" w:cs="Times New Roman"/>
      <w:b/>
      <w:bCs/>
      <w:color w:val="000000"/>
      <w:sz w:val="32"/>
      <w:szCs w:val="28"/>
      <w:lang w:val="en-GB" w:eastAsia="en-US"/>
    </w:rPr>
  </w:style>
  <w:style w:type="paragraph" w:styleId="BalloonText">
    <w:name w:val="Balloon Text"/>
    <w:basedOn w:val="Normal"/>
    <w:link w:val="BalloonTextChar"/>
    <w:uiPriority w:val="99"/>
    <w:semiHidden/>
    <w:unhideWhenUsed/>
    <w:rsid w:val="00766C71"/>
    <w:rPr>
      <w:rFonts w:ascii="Tahoma" w:hAnsi="Tahoma" w:cs="Tahoma"/>
      <w:sz w:val="16"/>
      <w:szCs w:val="16"/>
    </w:rPr>
  </w:style>
  <w:style w:type="character" w:customStyle="1" w:styleId="BalloonTextChar">
    <w:name w:val="Balloon Text Char"/>
    <w:link w:val="BalloonText"/>
    <w:uiPriority w:val="99"/>
    <w:semiHidden/>
    <w:rsid w:val="00766C71"/>
    <w:rPr>
      <w:rFonts w:ascii="Tahoma" w:hAnsi="Tahoma" w:cs="Tahoma"/>
      <w:sz w:val="16"/>
      <w:szCs w:val="16"/>
    </w:rPr>
  </w:style>
  <w:style w:type="paragraph" w:styleId="ListParagraph">
    <w:name w:val="List Paragraph"/>
    <w:basedOn w:val="Normal"/>
    <w:uiPriority w:val="34"/>
    <w:qFormat/>
    <w:rsid w:val="002A704A"/>
    <w:pPr>
      <w:ind w:left="720"/>
      <w:contextualSpacing/>
    </w:pPr>
  </w:style>
  <w:style w:type="character" w:styleId="Hyperlink">
    <w:name w:val="Hyperlink"/>
    <w:basedOn w:val="DefaultParagraphFont"/>
    <w:uiPriority w:val="99"/>
    <w:unhideWhenUsed/>
    <w:rsid w:val="0081033E"/>
    <w:rPr>
      <w:color w:val="0000FF" w:themeColor="hyperlink"/>
      <w:u w:val="single"/>
    </w:rPr>
  </w:style>
  <w:style w:type="table" w:styleId="TableGrid">
    <w:name w:val="Table Grid"/>
    <w:basedOn w:val="TableNormal"/>
    <w:uiPriority w:val="59"/>
    <w:rsid w:val="005A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343F73"/>
    <w:rPr>
      <w:sz w:val="16"/>
      <w:szCs w:val="16"/>
    </w:rPr>
  </w:style>
  <w:style w:type="paragraph" w:styleId="CommentText">
    <w:name w:val="annotation text"/>
    <w:basedOn w:val="Normal"/>
    <w:link w:val="CommentTextChar"/>
    <w:semiHidden/>
    <w:rsid w:val="00343F73"/>
    <w:pPr>
      <w:jc w:val="left"/>
    </w:pPr>
    <w:rPr>
      <w:rFonts w:eastAsia="Times New Roman" w:cs="Times New Roman"/>
      <w:color w:val="auto"/>
      <w:szCs w:val="20"/>
      <w:lang w:val="de-DE"/>
    </w:rPr>
  </w:style>
  <w:style w:type="character" w:customStyle="1" w:styleId="CommentTextChar">
    <w:name w:val="Comment Text Char"/>
    <w:basedOn w:val="DefaultParagraphFont"/>
    <w:link w:val="CommentText"/>
    <w:semiHidden/>
    <w:rsid w:val="00343F73"/>
    <w:rPr>
      <w:rFonts w:eastAsia="Times New Roman" w:cs="Times New Roman"/>
      <w:lang w:val="de-DE" w:eastAsia="en-US"/>
    </w:rPr>
  </w:style>
  <w:style w:type="character" w:customStyle="1" w:styleId="Heading3Char">
    <w:name w:val="Heading 3 Char"/>
    <w:basedOn w:val="DefaultParagraphFont"/>
    <w:link w:val="Heading3"/>
    <w:uiPriority w:val="9"/>
    <w:rsid w:val="000A0D78"/>
    <w:rPr>
      <w:rFonts w:asciiTheme="minorHAnsi" w:eastAsiaTheme="majorEastAsia" w:hAnsiTheme="minorHAnsi" w:cstheme="majorBidi"/>
      <w:b/>
      <w:color w:val="000000" w:themeColor="text1"/>
      <w:sz w:val="22"/>
      <w:szCs w:val="24"/>
      <w:lang w:val="en-GB" w:eastAsia="en-US"/>
    </w:rPr>
  </w:style>
  <w:style w:type="paragraph" w:styleId="NoSpacing">
    <w:name w:val="No Spacing"/>
    <w:uiPriority w:val="1"/>
    <w:rsid w:val="0086523E"/>
    <w:pPr>
      <w:jc w:val="both"/>
    </w:pPr>
    <w:rPr>
      <w:color w:val="000000"/>
      <w:sz w:val="22"/>
      <w:szCs w:val="22"/>
      <w:lang w:val="en-GB" w:eastAsia="en-US"/>
    </w:rPr>
  </w:style>
  <w:style w:type="paragraph" w:styleId="FootnoteText">
    <w:name w:val="footnote text"/>
    <w:basedOn w:val="Normal"/>
    <w:link w:val="FootnoteTextChar"/>
    <w:uiPriority w:val="99"/>
    <w:rsid w:val="00274802"/>
    <w:pPr>
      <w:jc w:val="left"/>
    </w:pPr>
    <w:rPr>
      <w:rFonts w:eastAsia="Times New Roman" w:cs="Times New Roman"/>
      <w:color w:val="auto"/>
      <w:sz w:val="22"/>
      <w:szCs w:val="20"/>
      <w:lang w:val="de-DE"/>
    </w:rPr>
  </w:style>
  <w:style w:type="character" w:customStyle="1" w:styleId="FootnoteTextChar">
    <w:name w:val="Footnote Text Char"/>
    <w:basedOn w:val="DefaultParagraphFont"/>
    <w:link w:val="FootnoteText"/>
    <w:uiPriority w:val="99"/>
    <w:rsid w:val="00274802"/>
    <w:rPr>
      <w:rFonts w:asciiTheme="minorHAnsi" w:eastAsia="Times New Roman" w:hAnsiTheme="minorHAnsi" w:cs="Times New Roman"/>
      <w:sz w:val="22"/>
      <w:lang w:val="de-DE" w:eastAsia="en-US"/>
    </w:rPr>
  </w:style>
  <w:style w:type="character" w:styleId="FootnoteReference">
    <w:name w:val="footnote reference"/>
    <w:uiPriority w:val="99"/>
    <w:semiHidden/>
    <w:rsid w:val="00343F73"/>
    <w:rPr>
      <w:vertAlign w:val="superscript"/>
    </w:rPr>
  </w:style>
  <w:style w:type="paragraph" w:styleId="CommentSubject">
    <w:name w:val="annotation subject"/>
    <w:basedOn w:val="CommentText"/>
    <w:next w:val="CommentText"/>
    <w:link w:val="CommentSubjectChar"/>
    <w:uiPriority w:val="99"/>
    <w:semiHidden/>
    <w:unhideWhenUsed/>
    <w:rsid w:val="00AA2E7C"/>
    <w:pPr>
      <w:jc w:val="both"/>
    </w:pPr>
    <w:rPr>
      <w:rFonts w:ascii="Palatino" w:eastAsia="Calibri" w:hAnsi="Palatino" w:cs="Calibri"/>
      <w:b/>
      <w:bCs/>
      <w:color w:val="000000"/>
      <w:lang w:val="en-GB"/>
    </w:rPr>
  </w:style>
  <w:style w:type="character" w:customStyle="1" w:styleId="CommentSubjectChar">
    <w:name w:val="Comment Subject Char"/>
    <w:basedOn w:val="CommentTextChar"/>
    <w:link w:val="CommentSubject"/>
    <w:uiPriority w:val="99"/>
    <w:semiHidden/>
    <w:rsid w:val="00AA2E7C"/>
    <w:rPr>
      <w:rFonts w:ascii="Palatino" w:eastAsia="Times New Roman" w:hAnsi="Palatino" w:cs="Times New Roman"/>
      <w:b/>
      <w:bCs/>
      <w:color w:val="000000"/>
      <w:lang w:val="en-GB" w:eastAsia="en-US"/>
    </w:rPr>
  </w:style>
  <w:style w:type="paragraph" w:styleId="Title">
    <w:name w:val="Title"/>
    <w:basedOn w:val="Normal"/>
    <w:next w:val="Normal"/>
    <w:link w:val="TitleChar"/>
    <w:uiPriority w:val="10"/>
    <w:qFormat/>
    <w:rsid w:val="00803993"/>
    <w:pPr>
      <w:pBdr>
        <w:bottom w:val="single" w:sz="4" w:space="1" w:color="auto"/>
      </w:pBdr>
      <w:spacing w:after="200"/>
      <w:contextualSpacing/>
      <w:jc w:val="left"/>
    </w:pPr>
    <w:rPr>
      <w:rFonts w:asciiTheme="majorHAnsi" w:eastAsiaTheme="majorEastAsia" w:hAnsiTheme="majorHAnsi" w:cstheme="majorBidi"/>
      <w:color w:val="auto"/>
      <w:spacing w:val="5"/>
      <w:sz w:val="52"/>
      <w:szCs w:val="52"/>
      <w:lang w:val="en-US"/>
    </w:rPr>
  </w:style>
  <w:style w:type="character" w:customStyle="1" w:styleId="TitleChar">
    <w:name w:val="Title Char"/>
    <w:basedOn w:val="DefaultParagraphFont"/>
    <w:link w:val="Title"/>
    <w:uiPriority w:val="10"/>
    <w:rsid w:val="00803993"/>
    <w:rPr>
      <w:rFonts w:asciiTheme="majorHAnsi" w:eastAsiaTheme="majorEastAsia" w:hAnsiTheme="majorHAnsi" w:cstheme="majorBidi"/>
      <w:spacing w:val="5"/>
      <w:sz w:val="52"/>
      <w:szCs w:val="52"/>
      <w:lang w:val="en-US" w:eastAsia="en-US"/>
    </w:rPr>
  </w:style>
  <w:style w:type="paragraph" w:styleId="Subtitle">
    <w:name w:val="Subtitle"/>
    <w:basedOn w:val="Normal"/>
    <w:next w:val="Normal"/>
    <w:link w:val="SubtitleChar"/>
    <w:uiPriority w:val="11"/>
    <w:qFormat/>
    <w:rsid w:val="00B95151"/>
    <w:pPr>
      <w:spacing w:after="600" w:line="276" w:lineRule="auto"/>
    </w:pPr>
    <w:rPr>
      <w:rFonts w:asciiTheme="majorHAnsi" w:eastAsiaTheme="majorEastAsia" w:hAnsiTheme="majorHAnsi" w:cstheme="majorBidi"/>
      <w:i/>
      <w:iCs/>
      <w:color w:val="auto"/>
      <w:spacing w:val="13"/>
      <w:szCs w:val="24"/>
      <w:lang w:val="en-US"/>
    </w:rPr>
  </w:style>
  <w:style w:type="character" w:customStyle="1" w:styleId="SubtitleChar">
    <w:name w:val="Subtitle Char"/>
    <w:basedOn w:val="DefaultParagraphFont"/>
    <w:link w:val="Subtitle"/>
    <w:uiPriority w:val="11"/>
    <w:rsid w:val="00B95151"/>
    <w:rPr>
      <w:rFonts w:asciiTheme="majorHAnsi" w:eastAsiaTheme="majorEastAsia" w:hAnsiTheme="majorHAnsi" w:cstheme="majorBidi"/>
      <w:i/>
      <w:iCs/>
      <w:spacing w:val="13"/>
      <w:sz w:val="24"/>
      <w:szCs w:val="24"/>
      <w:lang w:val="en-US" w:eastAsia="en-US"/>
    </w:rPr>
  </w:style>
  <w:style w:type="paragraph" w:customStyle="1" w:styleId="Default">
    <w:name w:val="Default"/>
    <w:rsid w:val="00F776E7"/>
    <w:pPr>
      <w:autoSpaceDE w:val="0"/>
      <w:autoSpaceDN w:val="0"/>
      <w:adjustRightInd w:val="0"/>
    </w:pPr>
    <w:rPr>
      <w:rFonts w:ascii="Calibri" w:eastAsiaTheme="minorEastAsia" w:hAnsi="Calibri"/>
      <w:color w:val="000000"/>
      <w:sz w:val="24"/>
      <w:szCs w:val="24"/>
      <w:lang w:val="en-US" w:eastAsia="en-US"/>
    </w:rPr>
  </w:style>
  <w:style w:type="paragraph" w:styleId="HTMLPreformatted">
    <w:name w:val="HTML Preformatted"/>
    <w:basedOn w:val="Normal"/>
    <w:link w:val="HTMLPreformattedChar"/>
    <w:uiPriority w:val="99"/>
    <w:unhideWhenUsed/>
    <w:rsid w:val="00AD5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color w:val="auto"/>
      <w:sz w:val="20"/>
      <w:szCs w:val="20"/>
      <w:lang w:val="ru-RU" w:eastAsia="ru-RU"/>
    </w:rPr>
  </w:style>
  <w:style w:type="paragraph" w:customStyle="1" w:styleId="Table">
    <w:name w:val="Table"/>
    <w:basedOn w:val="Normal"/>
    <w:qFormat/>
    <w:rsid w:val="00E9653D"/>
    <w:pPr>
      <w:spacing w:after="0"/>
      <w:jc w:val="left"/>
    </w:pPr>
  </w:style>
  <w:style w:type="character" w:customStyle="1" w:styleId="HTMLPreformattedChar">
    <w:name w:val="HTML Preformatted Char"/>
    <w:basedOn w:val="DefaultParagraphFont"/>
    <w:link w:val="HTMLPreformatted"/>
    <w:uiPriority w:val="99"/>
    <w:rsid w:val="00AD5784"/>
    <w:rPr>
      <w:rFonts w:ascii="Courier New" w:eastAsia="Times New Roman" w:hAnsi="Courier New" w:cs="Courier New"/>
      <w:lang w:val="ru-RU" w:eastAsia="ru-RU"/>
    </w:rPr>
  </w:style>
  <w:style w:type="paragraph" w:styleId="TOC1">
    <w:name w:val="toc 1"/>
    <w:basedOn w:val="Normal"/>
    <w:next w:val="Normal"/>
    <w:autoRedefine/>
    <w:uiPriority w:val="39"/>
    <w:unhideWhenUsed/>
    <w:rsid w:val="009625DB"/>
    <w:pPr>
      <w:spacing w:after="100"/>
    </w:pPr>
  </w:style>
  <w:style w:type="paragraph" w:styleId="TOC2">
    <w:name w:val="toc 2"/>
    <w:basedOn w:val="Normal"/>
    <w:next w:val="Normal"/>
    <w:autoRedefine/>
    <w:uiPriority w:val="39"/>
    <w:unhideWhenUsed/>
    <w:rsid w:val="009625DB"/>
    <w:pPr>
      <w:spacing w:after="100"/>
      <w:ind w:left="240"/>
    </w:pPr>
  </w:style>
  <w:style w:type="paragraph" w:styleId="TOC3">
    <w:name w:val="toc 3"/>
    <w:basedOn w:val="Normal"/>
    <w:next w:val="Normal"/>
    <w:autoRedefine/>
    <w:uiPriority w:val="39"/>
    <w:unhideWhenUsed/>
    <w:rsid w:val="009625DB"/>
    <w:pPr>
      <w:spacing w:after="100"/>
      <w:ind w:left="480"/>
    </w:pPr>
  </w:style>
  <w:style w:type="character" w:customStyle="1" w:styleId="UnresolvedMention1">
    <w:name w:val="Unresolved Mention1"/>
    <w:basedOn w:val="DefaultParagraphFont"/>
    <w:uiPriority w:val="99"/>
    <w:semiHidden/>
    <w:unhideWhenUsed/>
    <w:rsid w:val="00E040AB"/>
    <w:rPr>
      <w:color w:val="605E5C"/>
      <w:shd w:val="clear" w:color="auto" w:fill="E1DFDD"/>
    </w:rPr>
  </w:style>
  <w:style w:type="paragraph" w:styleId="TOCHeading">
    <w:name w:val="TOC Heading"/>
    <w:basedOn w:val="Heading1"/>
    <w:next w:val="Normal"/>
    <w:uiPriority w:val="39"/>
    <w:semiHidden/>
    <w:unhideWhenUsed/>
    <w:qFormat/>
    <w:rsid w:val="005E7CFC"/>
    <w:pPr>
      <w:keepLines/>
      <w:widowControl/>
      <w:spacing w:before="240" w:after="0"/>
      <w:jc w:val="both"/>
      <w:outlineLvl w:val="9"/>
    </w:pPr>
    <w:rPr>
      <w:rFonts w:asciiTheme="majorHAnsi" w:eastAsiaTheme="majorEastAsia" w:hAnsiTheme="majorHAnsi" w:cstheme="majorBidi"/>
      <w:b w:val="0"/>
      <w:bCs w:val="0"/>
      <w:color w:val="365F91" w:themeColor="accent1" w:themeShade="BF"/>
      <w:szCs w:val="32"/>
    </w:rPr>
  </w:style>
  <w:style w:type="paragraph" w:customStyle="1" w:styleId="IF4TMtablename">
    <w:name w:val="IF4TM table name"/>
    <w:basedOn w:val="Normal"/>
    <w:qFormat/>
    <w:rsid w:val="005E7CFC"/>
    <w:pPr>
      <w:spacing w:after="0"/>
      <w:jc w:val="left"/>
    </w:pPr>
    <w:rPr>
      <w:rFonts w:ascii="Arial" w:hAnsi="Arial" w:cs="Arial"/>
      <w:b/>
      <w:color w:val="auto"/>
      <w:sz w:val="20"/>
      <w:szCs w:val="20"/>
      <w:lang w:eastAsia="de-DE"/>
    </w:rPr>
  </w:style>
  <w:style w:type="character" w:customStyle="1" w:styleId="UnresolvedMention2">
    <w:name w:val="Unresolved Mention2"/>
    <w:basedOn w:val="DefaultParagraphFont"/>
    <w:uiPriority w:val="99"/>
    <w:semiHidden/>
    <w:unhideWhenUsed/>
    <w:rsid w:val="005A3359"/>
    <w:rPr>
      <w:color w:val="605E5C"/>
      <w:shd w:val="clear" w:color="auto" w:fill="E1DFDD"/>
    </w:rPr>
  </w:style>
  <w:style w:type="character" w:styleId="FollowedHyperlink">
    <w:name w:val="FollowedHyperlink"/>
    <w:basedOn w:val="DefaultParagraphFont"/>
    <w:uiPriority w:val="99"/>
    <w:semiHidden/>
    <w:unhideWhenUsed/>
    <w:rsid w:val="009E2F08"/>
    <w:rPr>
      <w:color w:val="800080" w:themeColor="followedHyperlink"/>
      <w:u w:val="single"/>
    </w:rPr>
  </w:style>
  <w:style w:type="character" w:customStyle="1" w:styleId="Heading9Char">
    <w:name w:val="Heading 9 Char"/>
    <w:basedOn w:val="DefaultParagraphFont"/>
    <w:link w:val="Heading9"/>
    <w:uiPriority w:val="99"/>
    <w:semiHidden/>
    <w:rsid w:val="004532D4"/>
    <w:rPr>
      <w:rFonts w:asciiTheme="majorHAnsi" w:eastAsiaTheme="majorEastAsia" w:hAnsiTheme="majorHAnsi" w:cstheme="majorBidi"/>
      <w:i/>
      <w:iCs/>
      <w:color w:val="272727" w:themeColor="text1" w:themeTint="D8"/>
      <w:sz w:val="21"/>
      <w:szCs w:val="21"/>
      <w:lang w:val="en-GB" w:eastAsia="en-US"/>
    </w:rPr>
  </w:style>
  <w:style w:type="character" w:customStyle="1" w:styleId="tlid-translation">
    <w:name w:val="tlid-translation"/>
    <w:basedOn w:val="DefaultParagraphFont"/>
    <w:rsid w:val="004532D4"/>
  </w:style>
  <w:style w:type="character" w:customStyle="1" w:styleId="UnresolvedMention3">
    <w:name w:val="Unresolved Mention3"/>
    <w:basedOn w:val="DefaultParagraphFont"/>
    <w:uiPriority w:val="99"/>
    <w:semiHidden/>
    <w:unhideWhenUsed/>
    <w:rsid w:val="00FA35C0"/>
    <w:rPr>
      <w:color w:val="605E5C"/>
      <w:shd w:val="clear" w:color="auto" w:fill="E1DFDD"/>
    </w:rPr>
  </w:style>
  <w:style w:type="character" w:customStyle="1" w:styleId="jlqj4b">
    <w:name w:val="jlqj4b"/>
    <w:basedOn w:val="DefaultParagraphFont"/>
    <w:rsid w:val="003B2488"/>
  </w:style>
  <w:style w:type="character" w:customStyle="1" w:styleId="viiyi">
    <w:name w:val="viiyi"/>
    <w:basedOn w:val="DefaultParagraphFont"/>
    <w:rsid w:val="003B2488"/>
  </w:style>
  <w:style w:type="character" w:customStyle="1" w:styleId="q4iawc">
    <w:name w:val="q4iawc"/>
    <w:basedOn w:val="DefaultParagraphFont"/>
    <w:rsid w:val="001037F4"/>
  </w:style>
  <w:style w:type="character" w:styleId="UnresolvedMention">
    <w:name w:val="Unresolved Mention"/>
    <w:basedOn w:val="DefaultParagraphFont"/>
    <w:uiPriority w:val="99"/>
    <w:semiHidden/>
    <w:unhideWhenUsed/>
    <w:rsid w:val="005247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950008">
      <w:bodyDiv w:val="1"/>
      <w:marLeft w:val="0"/>
      <w:marRight w:val="0"/>
      <w:marTop w:val="0"/>
      <w:marBottom w:val="0"/>
      <w:divBdr>
        <w:top w:val="none" w:sz="0" w:space="0" w:color="auto"/>
        <w:left w:val="none" w:sz="0" w:space="0" w:color="auto"/>
        <w:bottom w:val="none" w:sz="0" w:space="0" w:color="auto"/>
        <w:right w:val="none" w:sz="0" w:space="0" w:color="auto"/>
      </w:divBdr>
    </w:div>
    <w:div w:id="198930493">
      <w:bodyDiv w:val="1"/>
      <w:marLeft w:val="0"/>
      <w:marRight w:val="0"/>
      <w:marTop w:val="0"/>
      <w:marBottom w:val="0"/>
      <w:divBdr>
        <w:top w:val="none" w:sz="0" w:space="0" w:color="auto"/>
        <w:left w:val="none" w:sz="0" w:space="0" w:color="auto"/>
        <w:bottom w:val="none" w:sz="0" w:space="0" w:color="auto"/>
        <w:right w:val="none" w:sz="0" w:space="0" w:color="auto"/>
      </w:divBdr>
    </w:div>
    <w:div w:id="392003490">
      <w:bodyDiv w:val="1"/>
      <w:marLeft w:val="0"/>
      <w:marRight w:val="0"/>
      <w:marTop w:val="0"/>
      <w:marBottom w:val="0"/>
      <w:divBdr>
        <w:top w:val="none" w:sz="0" w:space="0" w:color="auto"/>
        <w:left w:val="none" w:sz="0" w:space="0" w:color="auto"/>
        <w:bottom w:val="none" w:sz="0" w:space="0" w:color="auto"/>
        <w:right w:val="none" w:sz="0" w:space="0" w:color="auto"/>
      </w:divBdr>
    </w:div>
    <w:div w:id="802506554">
      <w:bodyDiv w:val="1"/>
      <w:marLeft w:val="0"/>
      <w:marRight w:val="0"/>
      <w:marTop w:val="0"/>
      <w:marBottom w:val="0"/>
      <w:divBdr>
        <w:top w:val="none" w:sz="0" w:space="0" w:color="auto"/>
        <w:left w:val="none" w:sz="0" w:space="0" w:color="auto"/>
        <w:bottom w:val="none" w:sz="0" w:space="0" w:color="auto"/>
        <w:right w:val="none" w:sz="0" w:space="0" w:color="auto"/>
      </w:divBdr>
    </w:div>
    <w:div w:id="818419394">
      <w:bodyDiv w:val="1"/>
      <w:marLeft w:val="0"/>
      <w:marRight w:val="0"/>
      <w:marTop w:val="0"/>
      <w:marBottom w:val="0"/>
      <w:divBdr>
        <w:top w:val="none" w:sz="0" w:space="0" w:color="auto"/>
        <w:left w:val="none" w:sz="0" w:space="0" w:color="auto"/>
        <w:bottom w:val="none" w:sz="0" w:space="0" w:color="auto"/>
        <w:right w:val="none" w:sz="0" w:space="0" w:color="auto"/>
      </w:divBdr>
    </w:div>
    <w:div w:id="837385780">
      <w:bodyDiv w:val="1"/>
      <w:marLeft w:val="0"/>
      <w:marRight w:val="0"/>
      <w:marTop w:val="0"/>
      <w:marBottom w:val="0"/>
      <w:divBdr>
        <w:top w:val="none" w:sz="0" w:space="0" w:color="auto"/>
        <w:left w:val="none" w:sz="0" w:space="0" w:color="auto"/>
        <w:bottom w:val="none" w:sz="0" w:space="0" w:color="auto"/>
        <w:right w:val="none" w:sz="0" w:space="0" w:color="auto"/>
      </w:divBdr>
    </w:div>
    <w:div w:id="970787726">
      <w:bodyDiv w:val="1"/>
      <w:marLeft w:val="0"/>
      <w:marRight w:val="0"/>
      <w:marTop w:val="0"/>
      <w:marBottom w:val="0"/>
      <w:divBdr>
        <w:top w:val="none" w:sz="0" w:space="0" w:color="auto"/>
        <w:left w:val="none" w:sz="0" w:space="0" w:color="auto"/>
        <w:bottom w:val="none" w:sz="0" w:space="0" w:color="auto"/>
        <w:right w:val="none" w:sz="0" w:space="0" w:color="auto"/>
      </w:divBdr>
    </w:div>
    <w:div w:id="1210535432">
      <w:bodyDiv w:val="1"/>
      <w:marLeft w:val="0"/>
      <w:marRight w:val="0"/>
      <w:marTop w:val="0"/>
      <w:marBottom w:val="0"/>
      <w:divBdr>
        <w:top w:val="none" w:sz="0" w:space="0" w:color="auto"/>
        <w:left w:val="none" w:sz="0" w:space="0" w:color="auto"/>
        <w:bottom w:val="none" w:sz="0" w:space="0" w:color="auto"/>
        <w:right w:val="none" w:sz="0" w:space="0" w:color="auto"/>
      </w:divBdr>
    </w:div>
    <w:div w:id="1467894596">
      <w:bodyDiv w:val="1"/>
      <w:marLeft w:val="0"/>
      <w:marRight w:val="0"/>
      <w:marTop w:val="0"/>
      <w:marBottom w:val="0"/>
      <w:divBdr>
        <w:top w:val="none" w:sz="0" w:space="0" w:color="auto"/>
        <w:left w:val="none" w:sz="0" w:space="0" w:color="auto"/>
        <w:bottom w:val="none" w:sz="0" w:space="0" w:color="auto"/>
        <w:right w:val="none" w:sz="0" w:space="0" w:color="auto"/>
      </w:divBdr>
    </w:div>
    <w:div w:id="1622153559">
      <w:bodyDiv w:val="1"/>
      <w:marLeft w:val="0"/>
      <w:marRight w:val="0"/>
      <w:marTop w:val="0"/>
      <w:marBottom w:val="0"/>
      <w:divBdr>
        <w:top w:val="none" w:sz="0" w:space="0" w:color="auto"/>
        <w:left w:val="none" w:sz="0" w:space="0" w:color="auto"/>
        <w:bottom w:val="none" w:sz="0" w:space="0" w:color="auto"/>
        <w:right w:val="none" w:sz="0" w:space="0" w:color="auto"/>
      </w:divBdr>
    </w:div>
    <w:div w:id="1640071022">
      <w:bodyDiv w:val="1"/>
      <w:marLeft w:val="0"/>
      <w:marRight w:val="0"/>
      <w:marTop w:val="0"/>
      <w:marBottom w:val="0"/>
      <w:divBdr>
        <w:top w:val="none" w:sz="0" w:space="0" w:color="auto"/>
        <w:left w:val="none" w:sz="0" w:space="0" w:color="auto"/>
        <w:bottom w:val="none" w:sz="0" w:space="0" w:color="auto"/>
        <w:right w:val="none" w:sz="0" w:space="0" w:color="auto"/>
      </w:divBdr>
    </w:div>
    <w:div w:id="1678653958">
      <w:bodyDiv w:val="1"/>
      <w:marLeft w:val="0"/>
      <w:marRight w:val="0"/>
      <w:marTop w:val="0"/>
      <w:marBottom w:val="0"/>
      <w:divBdr>
        <w:top w:val="none" w:sz="0" w:space="0" w:color="auto"/>
        <w:left w:val="none" w:sz="0" w:space="0" w:color="auto"/>
        <w:bottom w:val="none" w:sz="0" w:space="0" w:color="auto"/>
        <w:right w:val="none" w:sz="0" w:space="0" w:color="auto"/>
      </w:divBdr>
    </w:div>
    <w:div w:id="1688560178">
      <w:bodyDiv w:val="1"/>
      <w:marLeft w:val="0"/>
      <w:marRight w:val="0"/>
      <w:marTop w:val="0"/>
      <w:marBottom w:val="0"/>
      <w:divBdr>
        <w:top w:val="none" w:sz="0" w:space="0" w:color="auto"/>
        <w:left w:val="none" w:sz="0" w:space="0" w:color="auto"/>
        <w:bottom w:val="none" w:sz="0" w:space="0" w:color="auto"/>
        <w:right w:val="none" w:sz="0" w:space="0" w:color="auto"/>
      </w:divBdr>
    </w:div>
    <w:div w:id="1855221329">
      <w:bodyDiv w:val="1"/>
      <w:marLeft w:val="0"/>
      <w:marRight w:val="0"/>
      <w:marTop w:val="0"/>
      <w:marBottom w:val="0"/>
      <w:divBdr>
        <w:top w:val="none" w:sz="0" w:space="0" w:color="auto"/>
        <w:left w:val="none" w:sz="0" w:space="0" w:color="auto"/>
        <w:bottom w:val="none" w:sz="0" w:space="0" w:color="auto"/>
        <w:right w:val="none" w:sz="0" w:space="0" w:color="auto"/>
      </w:divBdr>
    </w:div>
    <w:div w:id="193863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gricom.ef.uns.ac.rs/" TargetMode="External"/><Relationship Id="rId18" Type="http://schemas.openxmlformats.org/officeDocument/2006/relationships/image" Target="media/image4.png"/><Relationship Id="rId26" Type="http://schemas.openxmlformats.org/officeDocument/2006/relationships/chart" Target="charts/chart3.xm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3.png"/><Relationship Id="rId25" Type="http://schemas.openxmlformats.org/officeDocument/2006/relationships/hyperlink" Target="file:///C:\Users\danil\Downloads\Annex\Annex%20E%20Exam%20results.zip"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file:///C:\Users\danil\Downloads\Annex\Annex%20B%20Syllabys%20APEU-srb.pdf" TargetMode="External"/><Relationship Id="rId20" Type="http://schemas.openxmlformats.org/officeDocument/2006/relationships/image" Target="media/image6.png"/><Relationship Id="rId29" Type="http://schemas.openxmlformats.org/officeDocument/2006/relationships/chart" Target="charts/chart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24" Type="http://schemas.openxmlformats.org/officeDocument/2006/relationships/hyperlink" Target="file:///C:\Users\danil\Downloads\Annex\Annex%20D%20Seminal%20papers.zip" TargetMode="External"/><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file:///C:\Users\danil\Downloads\Annex\Annex%20A%20Syllabys%20APEU-eng.pdf" TargetMode="External"/><Relationship Id="rId23" Type="http://schemas.openxmlformats.org/officeDocument/2006/relationships/chart" Target="charts/chart2.xml"/><Relationship Id="rId28" Type="http://schemas.openxmlformats.org/officeDocument/2006/relationships/chart" Target="charts/chart4.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f.uns.ac.rs/ofakultetu/projekti.php" TargetMode="External"/><Relationship Id="rId22" Type="http://schemas.openxmlformats.org/officeDocument/2006/relationships/chart" Target="charts/chart1.xml"/><Relationship Id="rId27" Type="http://schemas.openxmlformats.org/officeDocument/2006/relationships/hyperlink" Target="file:///C:\Users\danil\Downloads\Annex\Annex%20F%20Evaluation.xlsx" TargetMode="External"/><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1.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2;&#1080;&#1090;&#1072;&#1083;&#1080;&#1081;%20&#1050;&#1086;&#1087;&#1085;&#1086;&#1074;\AppData\Roaming\Microsoft\Templates\Pro-VET_Document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embeddings/oleObject3.bin"/><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'[АПЕУ-НС-СУ 22-23.xlsx]Нови Сад'!$C$102:$R$102</c:f>
              <c:strCache>
                <c:ptCount val="16"/>
                <c:pt idx="0">
                  <c:v>week 1</c:v>
                </c:pt>
                <c:pt idx="1">
                  <c:v>week 2</c:v>
                </c:pt>
                <c:pt idx="2">
                  <c:v>week 3</c:v>
                </c:pt>
                <c:pt idx="3">
                  <c:v>week 4</c:v>
                </c:pt>
                <c:pt idx="4">
                  <c:v>week 5</c:v>
                </c:pt>
                <c:pt idx="5">
                  <c:v>week 6</c:v>
                </c:pt>
                <c:pt idx="6">
                  <c:v>week 7</c:v>
                </c:pt>
                <c:pt idx="7">
                  <c:v>week 8</c:v>
                </c:pt>
                <c:pt idx="8">
                  <c:v>week 9</c:v>
                </c:pt>
                <c:pt idx="9">
                  <c:v>week 10</c:v>
                </c:pt>
                <c:pt idx="10">
                  <c:v>week 11</c:v>
                </c:pt>
                <c:pt idx="11">
                  <c:v>week 12</c:v>
                </c:pt>
                <c:pt idx="12">
                  <c:v>week 13</c:v>
                </c:pt>
                <c:pt idx="13">
                  <c:v>week 14</c:v>
                </c:pt>
                <c:pt idx="14">
                  <c:v>week 15</c:v>
                </c:pt>
                <c:pt idx="15">
                  <c:v>Average</c:v>
                </c:pt>
              </c:strCache>
            </c:strRef>
          </c:cat>
          <c:val>
            <c:numRef>
              <c:f>'[АПЕУ-НС-СУ 22-23.xlsx]Нови Сад'!$C$101:$R$101</c:f>
              <c:numCache>
                <c:formatCode>General</c:formatCode>
                <c:ptCount val="16"/>
                <c:pt idx="0">
                  <c:v>65</c:v>
                </c:pt>
                <c:pt idx="1">
                  <c:v>55</c:v>
                </c:pt>
                <c:pt idx="2">
                  <c:v>52</c:v>
                </c:pt>
                <c:pt idx="3">
                  <c:v>47</c:v>
                </c:pt>
                <c:pt idx="4">
                  <c:v>46</c:v>
                </c:pt>
                <c:pt idx="5">
                  <c:v>48</c:v>
                </c:pt>
                <c:pt idx="6">
                  <c:v>47</c:v>
                </c:pt>
                <c:pt idx="7">
                  <c:v>41</c:v>
                </c:pt>
                <c:pt idx="8">
                  <c:v>45</c:v>
                </c:pt>
                <c:pt idx="9">
                  <c:v>45</c:v>
                </c:pt>
                <c:pt idx="10">
                  <c:v>51</c:v>
                </c:pt>
                <c:pt idx="11">
                  <c:v>47</c:v>
                </c:pt>
                <c:pt idx="12">
                  <c:v>48</c:v>
                </c:pt>
                <c:pt idx="13">
                  <c:v>44</c:v>
                </c:pt>
                <c:pt idx="14">
                  <c:v>60</c:v>
                </c:pt>
                <c:pt idx="15" formatCode="0">
                  <c:v>49.4</c:v>
                </c:pt>
              </c:numCache>
            </c:numRef>
          </c:val>
          <c:extLst>
            <c:ext xmlns:c16="http://schemas.microsoft.com/office/drawing/2014/chart" uri="{C3380CC4-5D6E-409C-BE32-E72D297353CC}">
              <c16:uniqueId val="{00000000-DF77-4815-9629-E3D31FAF90DD}"/>
            </c:ext>
          </c:extLst>
        </c:ser>
        <c:ser>
          <c:idx val="1"/>
          <c:order val="1"/>
          <c:spPr>
            <a:solidFill>
              <a:schemeClr val="accent2"/>
            </a:solidFill>
            <a:ln>
              <a:noFill/>
            </a:ln>
            <a:effectLst/>
          </c:spPr>
          <c:invertIfNegative val="0"/>
          <c:cat>
            <c:strRef>
              <c:f>'[АПЕУ-НС-СУ 22-23.xlsx]Нови Сад'!$C$102:$R$102</c:f>
              <c:strCache>
                <c:ptCount val="16"/>
                <c:pt idx="0">
                  <c:v>week 1</c:v>
                </c:pt>
                <c:pt idx="1">
                  <c:v>week 2</c:v>
                </c:pt>
                <c:pt idx="2">
                  <c:v>week 3</c:v>
                </c:pt>
                <c:pt idx="3">
                  <c:v>week 4</c:v>
                </c:pt>
                <c:pt idx="4">
                  <c:v>week 5</c:v>
                </c:pt>
                <c:pt idx="5">
                  <c:v>week 6</c:v>
                </c:pt>
                <c:pt idx="6">
                  <c:v>week 7</c:v>
                </c:pt>
                <c:pt idx="7">
                  <c:v>week 8</c:v>
                </c:pt>
                <c:pt idx="8">
                  <c:v>week 9</c:v>
                </c:pt>
                <c:pt idx="9">
                  <c:v>week 10</c:v>
                </c:pt>
                <c:pt idx="10">
                  <c:v>week 11</c:v>
                </c:pt>
                <c:pt idx="11">
                  <c:v>week 12</c:v>
                </c:pt>
                <c:pt idx="12">
                  <c:v>week 13</c:v>
                </c:pt>
                <c:pt idx="13">
                  <c:v>week 14</c:v>
                </c:pt>
                <c:pt idx="14">
                  <c:v>week 15</c:v>
                </c:pt>
                <c:pt idx="15">
                  <c:v>Average</c:v>
                </c:pt>
              </c:strCache>
            </c:strRef>
          </c:cat>
          <c:val>
            <c:numRef>
              <c:f>'[АПЕУ-НС-СУ 22-23.xlsx]Нови Сад'!$C$102:$R$102</c:f>
              <c:numCache>
                <c:formatCode>General</c:formatCode>
                <c:ptCount val="1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numCache>
            </c:numRef>
          </c:val>
          <c:extLst>
            <c:ext xmlns:c16="http://schemas.microsoft.com/office/drawing/2014/chart" uri="{C3380CC4-5D6E-409C-BE32-E72D297353CC}">
              <c16:uniqueId val="{00000001-DF77-4815-9629-E3D31FAF90DD}"/>
            </c:ext>
          </c:extLst>
        </c:ser>
        <c:dLbls>
          <c:showLegendKey val="0"/>
          <c:showVal val="0"/>
          <c:showCatName val="0"/>
          <c:showSerName val="0"/>
          <c:showPercent val="0"/>
          <c:showBubbleSize val="0"/>
        </c:dLbls>
        <c:gapWidth val="219"/>
        <c:overlap val="-27"/>
        <c:axId val="1965710960"/>
        <c:axId val="1965709520"/>
      </c:barChart>
      <c:catAx>
        <c:axId val="1965710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crossAx val="1965709520"/>
        <c:crosses val="autoZero"/>
        <c:auto val="1"/>
        <c:lblAlgn val="ctr"/>
        <c:lblOffset val="100"/>
        <c:noMultiLvlLbl val="0"/>
      </c:catAx>
      <c:valAx>
        <c:axId val="19657095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crossAx val="19657109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ahoma" panose="020B0604030504040204" pitchFamily="34" charset="0"/>
          <a:ea typeface="Tahoma" panose="020B0604030504040204" pitchFamily="34" charset="0"/>
          <a:cs typeface="Tahoma" panose="020B0604030504040204" pitchFamily="34" charset="0"/>
        </a:defRPr>
      </a:pPr>
      <a:endParaRPr lang="sr-Latn-R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9047268013676277E-2"/>
          <c:y val="7.1724628171478552E-2"/>
          <c:w val="0.91794895670864662"/>
          <c:h val="0.75626567512394283"/>
        </c:manualLayout>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'[АПЕУ-НС-СУ 22-23.xlsx]Нови Сад'!$C$80:$R$80</c:f>
              <c:strCache>
                <c:ptCount val="16"/>
                <c:pt idx="0">
                  <c:v>week 1</c:v>
                </c:pt>
                <c:pt idx="1">
                  <c:v>week 2</c:v>
                </c:pt>
                <c:pt idx="2">
                  <c:v>week 3</c:v>
                </c:pt>
                <c:pt idx="3">
                  <c:v>week 4</c:v>
                </c:pt>
                <c:pt idx="4">
                  <c:v>week 5</c:v>
                </c:pt>
                <c:pt idx="5">
                  <c:v>week 6</c:v>
                </c:pt>
                <c:pt idx="6">
                  <c:v>week 7</c:v>
                </c:pt>
                <c:pt idx="7">
                  <c:v>week 8</c:v>
                </c:pt>
                <c:pt idx="8">
                  <c:v>week 9</c:v>
                </c:pt>
                <c:pt idx="9">
                  <c:v>week 10</c:v>
                </c:pt>
                <c:pt idx="10">
                  <c:v>week 11</c:v>
                </c:pt>
                <c:pt idx="11">
                  <c:v>week 12</c:v>
                </c:pt>
                <c:pt idx="12">
                  <c:v>week 13</c:v>
                </c:pt>
                <c:pt idx="13">
                  <c:v>week 14</c:v>
                </c:pt>
                <c:pt idx="14">
                  <c:v>week 15</c:v>
                </c:pt>
                <c:pt idx="15">
                  <c:v>Average</c:v>
                </c:pt>
              </c:strCache>
            </c:strRef>
          </c:cat>
          <c:val>
            <c:numRef>
              <c:f>'[АПЕУ-НС-СУ 22-23.xlsx]Нови Сад'!$C$79:$R$79</c:f>
              <c:numCache>
                <c:formatCode>General</c:formatCode>
                <c:ptCount val="16"/>
                <c:pt idx="0">
                  <c:v>64</c:v>
                </c:pt>
                <c:pt idx="1">
                  <c:v>58</c:v>
                </c:pt>
                <c:pt idx="2">
                  <c:v>55</c:v>
                </c:pt>
                <c:pt idx="3">
                  <c:v>51</c:v>
                </c:pt>
                <c:pt idx="4">
                  <c:v>46</c:v>
                </c:pt>
                <c:pt idx="5">
                  <c:v>48</c:v>
                </c:pt>
                <c:pt idx="6">
                  <c:v>47</c:v>
                </c:pt>
                <c:pt idx="7">
                  <c:v>54</c:v>
                </c:pt>
                <c:pt idx="8">
                  <c:v>45</c:v>
                </c:pt>
                <c:pt idx="9">
                  <c:v>53</c:v>
                </c:pt>
                <c:pt idx="10">
                  <c:v>51</c:v>
                </c:pt>
                <c:pt idx="11">
                  <c:v>47</c:v>
                </c:pt>
                <c:pt idx="12">
                  <c:v>48</c:v>
                </c:pt>
                <c:pt idx="13">
                  <c:v>44</c:v>
                </c:pt>
                <c:pt idx="14">
                  <c:v>49</c:v>
                </c:pt>
                <c:pt idx="15" formatCode="0">
                  <c:v>50.666666666666664</c:v>
                </c:pt>
              </c:numCache>
            </c:numRef>
          </c:val>
          <c:extLst>
            <c:ext xmlns:c16="http://schemas.microsoft.com/office/drawing/2014/chart" uri="{C3380CC4-5D6E-409C-BE32-E72D297353CC}">
              <c16:uniqueId val="{00000000-4C23-4DB5-BC0E-EBD9A9D53C5A}"/>
            </c:ext>
          </c:extLst>
        </c:ser>
        <c:ser>
          <c:idx val="1"/>
          <c:order val="1"/>
          <c:spPr>
            <a:solidFill>
              <a:schemeClr val="accent2"/>
            </a:solidFill>
            <a:ln>
              <a:noFill/>
            </a:ln>
            <a:effectLst/>
          </c:spPr>
          <c:invertIfNegative val="0"/>
          <c:cat>
            <c:strRef>
              <c:f>'[АПЕУ-НС-СУ 22-23.xlsx]Нови Сад'!$C$80:$R$80</c:f>
              <c:strCache>
                <c:ptCount val="16"/>
                <c:pt idx="0">
                  <c:v>week 1</c:v>
                </c:pt>
                <c:pt idx="1">
                  <c:v>week 2</c:v>
                </c:pt>
                <c:pt idx="2">
                  <c:v>week 3</c:v>
                </c:pt>
                <c:pt idx="3">
                  <c:v>week 4</c:v>
                </c:pt>
                <c:pt idx="4">
                  <c:v>week 5</c:v>
                </c:pt>
                <c:pt idx="5">
                  <c:v>week 6</c:v>
                </c:pt>
                <c:pt idx="6">
                  <c:v>week 7</c:v>
                </c:pt>
                <c:pt idx="7">
                  <c:v>week 8</c:v>
                </c:pt>
                <c:pt idx="8">
                  <c:v>week 9</c:v>
                </c:pt>
                <c:pt idx="9">
                  <c:v>week 10</c:v>
                </c:pt>
                <c:pt idx="10">
                  <c:v>week 11</c:v>
                </c:pt>
                <c:pt idx="11">
                  <c:v>week 12</c:v>
                </c:pt>
                <c:pt idx="12">
                  <c:v>week 13</c:v>
                </c:pt>
                <c:pt idx="13">
                  <c:v>week 14</c:v>
                </c:pt>
                <c:pt idx="14">
                  <c:v>week 15</c:v>
                </c:pt>
                <c:pt idx="15">
                  <c:v>Average</c:v>
                </c:pt>
              </c:strCache>
            </c:strRef>
          </c:cat>
          <c:val>
            <c:numRef>
              <c:f>'[АПЕУ-НС-СУ 22-23.xlsx]Нови Сад'!$C$80:$R$80</c:f>
              <c:numCache>
                <c:formatCode>General</c:formatCode>
                <c:ptCount val="1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numCache>
            </c:numRef>
          </c:val>
          <c:extLst>
            <c:ext xmlns:c16="http://schemas.microsoft.com/office/drawing/2014/chart" uri="{C3380CC4-5D6E-409C-BE32-E72D297353CC}">
              <c16:uniqueId val="{00000001-4C23-4DB5-BC0E-EBD9A9D53C5A}"/>
            </c:ext>
          </c:extLst>
        </c:ser>
        <c:dLbls>
          <c:showLegendKey val="0"/>
          <c:showVal val="0"/>
          <c:showCatName val="0"/>
          <c:showSerName val="0"/>
          <c:showPercent val="0"/>
          <c:showBubbleSize val="0"/>
        </c:dLbls>
        <c:gapWidth val="219"/>
        <c:overlap val="-27"/>
        <c:axId val="2055448576"/>
        <c:axId val="2055438976"/>
      </c:barChart>
      <c:catAx>
        <c:axId val="2055448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crossAx val="2055438976"/>
        <c:crosses val="autoZero"/>
        <c:auto val="1"/>
        <c:lblAlgn val="ctr"/>
        <c:lblOffset val="100"/>
        <c:noMultiLvlLbl val="0"/>
      </c:catAx>
      <c:valAx>
        <c:axId val="20554389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crossAx val="20554485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ahoma" panose="020B0604030504040204" pitchFamily="34" charset="0"/>
          <a:ea typeface="Tahoma" panose="020B0604030504040204" pitchFamily="34" charset="0"/>
          <a:cs typeface="Tahoma" panose="020B0604030504040204" pitchFamily="34" charset="0"/>
        </a:defRPr>
      </a:pPr>
      <a:endParaRPr lang="sr-Latn-R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'[АПЕУ-НС-СУ 22-23.xlsx]Нови Сад'!$C$101:$C$105</c:f>
              <c:numCache>
                <c:formatCode>General</c:formatCode>
                <c:ptCount val="5"/>
                <c:pt idx="0">
                  <c:v>6</c:v>
                </c:pt>
                <c:pt idx="1">
                  <c:v>7</c:v>
                </c:pt>
                <c:pt idx="2">
                  <c:v>8</c:v>
                </c:pt>
                <c:pt idx="3">
                  <c:v>9</c:v>
                </c:pt>
                <c:pt idx="4">
                  <c:v>10</c:v>
                </c:pt>
              </c:numCache>
            </c:numRef>
          </c:cat>
          <c:val>
            <c:numRef>
              <c:f>'[АПЕУ-НС-СУ 22-23.xlsx]Нови Сад'!$D$101:$D$105</c:f>
              <c:numCache>
                <c:formatCode>General</c:formatCode>
                <c:ptCount val="5"/>
                <c:pt idx="0">
                  <c:v>3</c:v>
                </c:pt>
                <c:pt idx="1">
                  <c:v>6</c:v>
                </c:pt>
                <c:pt idx="2">
                  <c:v>8</c:v>
                </c:pt>
                <c:pt idx="3">
                  <c:v>8</c:v>
                </c:pt>
                <c:pt idx="4">
                  <c:v>7</c:v>
                </c:pt>
              </c:numCache>
            </c:numRef>
          </c:val>
          <c:extLst>
            <c:ext xmlns:c16="http://schemas.microsoft.com/office/drawing/2014/chart" uri="{C3380CC4-5D6E-409C-BE32-E72D297353CC}">
              <c16:uniqueId val="{00000000-FD66-4CE0-BF46-2621133A50BA}"/>
            </c:ext>
          </c:extLst>
        </c:ser>
        <c:dLbls>
          <c:showLegendKey val="0"/>
          <c:showVal val="0"/>
          <c:showCatName val="0"/>
          <c:showSerName val="0"/>
          <c:showPercent val="0"/>
          <c:showBubbleSize val="0"/>
        </c:dLbls>
        <c:gapWidth val="219"/>
        <c:overlap val="-27"/>
        <c:axId val="1938607792"/>
        <c:axId val="1928552400"/>
      </c:barChart>
      <c:catAx>
        <c:axId val="1938607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928552400"/>
        <c:crosses val="autoZero"/>
        <c:auto val="1"/>
        <c:lblAlgn val="ctr"/>
        <c:lblOffset val="100"/>
        <c:noMultiLvlLbl val="0"/>
      </c:catAx>
      <c:valAx>
        <c:axId val="19285524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938607792"/>
        <c:crosses val="autoZero"/>
        <c:crossBetween val="between"/>
      </c:valAx>
      <c:spPr>
        <a:noFill/>
        <a:ln w="25400">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Sheet1!$E$5:$I$5</c:f>
              <c:strCache>
                <c:ptCount val="5"/>
                <c:pt idx="0">
                  <c:v>6-7 (grade)</c:v>
                </c:pt>
                <c:pt idx="1">
                  <c:v>7-8 (grade)</c:v>
                </c:pt>
                <c:pt idx="2">
                  <c:v>8-9 (grade)</c:v>
                </c:pt>
                <c:pt idx="3">
                  <c:v>9-10 (grade)</c:v>
                </c:pt>
                <c:pt idx="4">
                  <c:v>All</c:v>
                </c:pt>
              </c:strCache>
            </c:strRef>
          </c:cat>
          <c:val>
            <c:numRef>
              <c:f>Sheet1!$E$4:$I$4</c:f>
              <c:numCache>
                <c:formatCode>General</c:formatCode>
                <c:ptCount val="5"/>
                <c:pt idx="0">
                  <c:v>4.5</c:v>
                </c:pt>
                <c:pt idx="1">
                  <c:v>4.16</c:v>
                </c:pt>
                <c:pt idx="2">
                  <c:v>4.3</c:v>
                </c:pt>
                <c:pt idx="3">
                  <c:v>4.4000000000000004</c:v>
                </c:pt>
                <c:pt idx="4">
                  <c:v>4.32</c:v>
                </c:pt>
              </c:numCache>
            </c:numRef>
          </c:val>
          <c:extLst>
            <c:ext xmlns:c16="http://schemas.microsoft.com/office/drawing/2014/chart" uri="{C3380CC4-5D6E-409C-BE32-E72D297353CC}">
              <c16:uniqueId val="{00000000-CB3C-449F-A5DB-EEFB3C9141EF}"/>
            </c:ext>
          </c:extLst>
        </c:ser>
        <c:ser>
          <c:idx val="1"/>
          <c:order val="1"/>
          <c:spPr>
            <a:solidFill>
              <a:schemeClr val="accent2"/>
            </a:solidFill>
            <a:ln>
              <a:noFill/>
            </a:ln>
            <a:effectLst/>
          </c:spPr>
          <c:invertIfNegative val="0"/>
          <c:cat>
            <c:strRef>
              <c:f>Sheet1!$E$5:$I$5</c:f>
              <c:strCache>
                <c:ptCount val="5"/>
                <c:pt idx="0">
                  <c:v>6-7 (grade)</c:v>
                </c:pt>
                <c:pt idx="1">
                  <c:v>7-8 (grade)</c:v>
                </c:pt>
                <c:pt idx="2">
                  <c:v>8-9 (grade)</c:v>
                </c:pt>
                <c:pt idx="3">
                  <c:v>9-10 (grade)</c:v>
                </c:pt>
                <c:pt idx="4">
                  <c:v>All</c:v>
                </c:pt>
              </c:strCache>
            </c:strRef>
          </c:cat>
          <c:val>
            <c:numRef>
              <c:f>Sheet1!$E$5:$I$5</c:f>
              <c:numCache>
                <c:formatCode>General</c:formatCode>
                <c:ptCount val="5"/>
                <c:pt idx="0">
                  <c:v>0</c:v>
                </c:pt>
                <c:pt idx="1">
                  <c:v>0</c:v>
                </c:pt>
                <c:pt idx="2">
                  <c:v>0</c:v>
                </c:pt>
                <c:pt idx="3">
                  <c:v>0</c:v>
                </c:pt>
                <c:pt idx="4">
                  <c:v>0</c:v>
                </c:pt>
              </c:numCache>
            </c:numRef>
          </c:val>
          <c:extLst>
            <c:ext xmlns:c16="http://schemas.microsoft.com/office/drawing/2014/chart" uri="{C3380CC4-5D6E-409C-BE32-E72D297353CC}">
              <c16:uniqueId val="{00000001-CB3C-449F-A5DB-EEFB3C9141EF}"/>
            </c:ext>
          </c:extLst>
        </c:ser>
        <c:dLbls>
          <c:showLegendKey val="0"/>
          <c:showVal val="0"/>
          <c:showCatName val="0"/>
          <c:showSerName val="0"/>
          <c:showPercent val="0"/>
          <c:showBubbleSize val="0"/>
        </c:dLbls>
        <c:gapWidth val="219"/>
        <c:overlap val="-27"/>
        <c:axId val="101600560"/>
        <c:axId val="101607280"/>
      </c:barChart>
      <c:catAx>
        <c:axId val="101600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1607280"/>
        <c:crosses val="autoZero"/>
        <c:auto val="1"/>
        <c:lblAlgn val="ctr"/>
        <c:lblOffset val="100"/>
        <c:noMultiLvlLbl val="0"/>
      </c:catAx>
      <c:valAx>
        <c:axId val="1016072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1600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Sheet1!$E$12:$I$12</c:f>
              <c:strCache>
                <c:ptCount val="5"/>
                <c:pt idx="0">
                  <c:v>6-7 (grade)</c:v>
                </c:pt>
                <c:pt idx="1">
                  <c:v>7-8 (grade)</c:v>
                </c:pt>
                <c:pt idx="2">
                  <c:v>8-9 (grade)</c:v>
                </c:pt>
                <c:pt idx="3">
                  <c:v>9-10 (grade)</c:v>
                </c:pt>
                <c:pt idx="4">
                  <c:v>All</c:v>
                </c:pt>
              </c:strCache>
            </c:strRef>
          </c:cat>
          <c:val>
            <c:numRef>
              <c:f>Sheet1!$E$11:$I$11</c:f>
              <c:numCache>
                <c:formatCode>General</c:formatCode>
                <c:ptCount val="5"/>
                <c:pt idx="0">
                  <c:v>4.5599999999999996</c:v>
                </c:pt>
                <c:pt idx="1">
                  <c:v>4.08</c:v>
                </c:pt>
                <c:pt idx="2">
                  <c:v>4.8</c:v>
                </c:pt>
                <c:pt idx="3">
                  <c:v>4.8600000000000003</c:v>
                </c:pt>
                <c:pt idx="4">
                  <c:v>4.4800000000000004</c:v>
                </c:pt>
              </c:numCache>
            </c:numRef>
          </c:val>
          <c:extLst>
            <c:ext xmlns:c16="http://schemas.microsoft.com/office/drawing/2014/chart" uri="{C3380CC4-5D6E-409C-BE32-E72D297353CC}">
              <c16:uniqueId val="{00000000-2BD3-431A-9A21-44B0EDD2A17E}"/>
            </c:ext>
          </c:extLst>
        </c:ser>
        <c:ser>
          <c:idx val="1"/>
          <c:order val="1"/>
          <c:spPr>
            <a:solidFill>
              <a:schemeClr val="accent2"/>
            </a:solidFill>
            <a:ln>
              <a:noFill/>
            </a:ln>
            <a:effectLst/>
          </c:spPr>
          <c:invertIfNegative val="0"/>
          <c:cat>
            <c:strRef>
              <c:f>Sheet1!$E$12:$I$12</c:f>
              <c:strCache>
                <c:ptCount val="5"/>
                <c:pt idx="0">
                  <c:v>6-7 (grade)</c:v>
                </c:pt>
                <c:pt idx="1">
                  <c:v>7-8 (grade)</c:v>
                </c:pt>
                <c:pt idx="2">
                  <c:v>8-9 (grade)</c:v>
                </c:pt>
                <c:pt idx="3">
                  <c:v>9-10 (grade)</c:v>
                </c:pt>
                <c:pt idx="4">
                  <c:v>All</c:v>
                </c:pt>
              </c:strCache>
            </c:strRef>
          </c:cat>
          <c:val>
            <c:numRef>
              <c:f>Sheet1!$E$12:$I$12</c:f>
              <c:numCache>
                <c:formatCode>General</c:formatCode>
                <c:ptCount val="5"/>
                <c:pt idx="0">
                  <c:v>0</c:v>
                </c:pt>
                <c:pt idx="1">
                  <c:v>0</c:v>
                </c:pt>
                <c:pt idx="2">
                  <c:v>0</c:v>
                </c:pt>
                <c:pt idx="3">
                  <c:v>0</c:v>
                </c:pt>
                <c:pt idx="4">
                  <c:v>0</c:v>
                </c:pt>
              </c:numCache>
            </c:numRef>
          </c:val>
          <c:extLst>
            <c:ext xmlns:c16="http://schemas.microsoft.com/office/drawing/2014/chart" uri="{C3380CC4-5D6E-409C-BE32-E72D297353CC}">
              <c16:uniqueId val="{00000001-2BD3-431A-9A21-44B0EDD2A17E}"/>
            </c:ext>
          </c:extLst>
        </c:ser>
        <c:dLbls>
          <c:showLegendKey val="0"/>
          <c:showVal val="0"/>
          <c:showCatName val="0"/>
          <c:showSerName val="0"/>
          <c:showPercent val="0"/>
          <c:showBubbleSize val="0"/>
        </c:dLbls>
        <c:gapWidth val="219"/>
        <c:overlap val="-27"/>
        <c:axId val="101606320"/>
        <c:axId val="101597680"/>
      </c:barChart>
      <c:catAx>
        <c:axId val="101606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1597680"/>
        <c:crosses val="autoZero"/>
        <c:auto val="1"/>
        <c:lblAlgn val="ctr"/>
        <c:lblOffset val="100"/>
        <c:noMultiLvlLbl val="0"/>
      </c:catAx>
      <c:valAx>
        <c:axId val="1015976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16063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a0efca6-0cdb-4c20-a0ea-ad92c4a06996" xsi:nil="true"/>
    <lcf76f155ced4ddcb4097134ff3c332f xmlns="46636da5-76ec-4d05-8164-8934b16b6ee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BE02821D80FDB4E8F831FC1F336D14D" ma:contentTypeVersion="13" ma:contentTypeDescription="Kreiraj novi dokument." ma:contentTypeScope="" ma:versionID="fbb14d94d29f24e9065a06c1ed7206db">
  <xsd:schema xmlns:xsd="http://www.w3.org/2001/XMLSchema" xmlns:xs="http://www.w3.org/2001/XMLSchema" xmlns:p="http://schemas.microsoft.com/office/2006/metadata/properties" xmlns:ns2="46636da5-76ec-4d05-8164-8934b16b6eea" xmlns:ns3="aa0efca6-0cdb-4c20-a0ea-ad92c4a06996" targetNamespace="http://schemas.microsoft.com/office/2006/metadata/properties" ma:root="true" ma:fieldsID="a787440dd88bde6e6b5bdf91bd94ef61" ns2:_="" ns3:_="">
    <xsd:import namespace="46636da5-76ec-4d05-8164-8934b16b6eea"/>
    <xsd:import namespace="aa0efca6-0cdb-4c20-a0ea-ad92c4a0699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636da5-76ec-4d05-8164-8934b16b6e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Oznake slika" ma:readOnly="false" ma:fieldId="{5cf76f15-5ced-4ddc-b409-7134ff3c332f}" ma:taxonomyMulti="true" ma:sspId="e5a7fb6f-2df3-4765-889c-429d5e91dc4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0efca6-0cdb-4c20-a0ea-ad92c4a0699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6f9bc605-9587-4ea6-9d67-5f6cb286ca64}" ma:internalName="TaxCatchAll" ma:showField="CatchAllData" ma:web="aa0efca6-0cdb-4c20-a0ea-ad92c4a0699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4EADE71-FF83-4BFD-8112-738BB205F057}">
  <ds:schemaRefs>
    <ds:schemaRef ds:uri="http://schemas.microsoft.com/office/2006/metadata/properties"/>
    <ds:schemaRef ds:uri="http://schemas.microsoft.com/office/infopath/2007/PartnerControls"/>
    <ds:schemaRef ds:uri="aa0efca6-0cdb-4c20-a0ea-ad92c4a06996"/>
    <ds:schemaRef ds:uri="46636da5-76ec-4d05-8164-8934b16b6eea"/>
  </ds:schemaRefs>
</ds:datastoreItem>
</file>

<file path=customXml/itemProps2.xml><?xml version="1.0" encoding="utf-8"?>
<ds:datastoreItem xmlns:ds="http://schemas.openxmlformats.org/officeDocument/2006/customXml" ds:itemID="{CDD5D37C-F80C-4BFD-9487-8CBB247C14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636da5-76ec-4d05-8164-8934b16b6eea"/>
    <ds:schemaRef ds:uri="aa0efca6-0cdb-4c20-a0ea-ad92c4a069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D4E3-B8B4-4FC6-9614-6A358E616DEB}">
  <ds:schemaRefs>
    <ds:schemaRef ds:uri="http://schemas.openxmlformats.org/officeDocument/2006/bibliography"/>
  </ds:schemaRefs>
</ds:datastoreItem>
</file>

<file path=customXml/itemProps4.xml><?xml version="1.0" encoding="utf-8"?>
<ds:datastoreItem xmlns:ds="http://schemas.openxmlformats.org/officeDocument/2006/customXml" ds:itemID="{D09697AC-3C25-4FDB-BA9A-EBFB1D97F3A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Pro-VET_Document_Template</Template>
  <TotalTime>42</TotalTime>
  <Pages>1</Pages>
  <Words>4232</Words>
  <Characters>24128</Characters>
  <Application>Microsoft Office Word</Application>
  <DocSecurity>0</DocSecurity>
  <Lines>201</Lines>
  <Paragraphs>56</Paragraphs>
  <ScaleCrop>false</ScaleCrop>
  <HeadingPairs>
    <vt:vector size="6" baseType="variant">
      <vt:variant>
        <vt:lpstr>Title</vt:lpstr>
      </vt:variant>
      <vt:variant>
        <vt:i4>1</vt:i4>
      </vt:variant>
      <vt:variant>
        <vt:lpstr>Naslov</vt:lpstr>
      </vt:variant>
      <vt:variant>
        <vt:i4>1</vt:i4>
      </vt:variant>
      <vt:variant>
        <vt:lpstr>Название</vt:lpstr>
      </vt:variant>
      <vt:variant>
        <vt:i4>1</vt:i4>
      </vt:variant>
    </vt:vector>
  </HeadingPairs>
  <TitlesOfParts>
    <vt:vector size="3" baseType="lpstr">
      <vt:lpstr/>
      <vt:lpstr/>
      <vt:lpstr/>
    </vt:vector>
  </TitlesOfParts>
  <Company>JAMK</Company>
  <LinksUpToDate>false</LinksUpToDate>
  <CharactersWithSpaces>28304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Vitaly Kopnov</dc:creator>
  <cp:lastModifiedBy>Бојан Матковски</cp:lastModifiedBy>
  <cp:revision>7</cp:revision>
  <cp:lastPrinted>2023-07-11T07:40:00Z</cp:lastPrinted>
  <dcterms:created xsi:type="dcterms:W3CDTF">2024-10-05T15:55:00Z</dcterms:created>
  <dcterms:modified xsi:type="dcterms:W3CDTF">2024-10-10T02:58:00Z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0x0101004BE02821D80FDB4E8F831FC1F336D14D</vt:lpwstr>
  </property>
</Properties>
</file>